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055" w:rsidRDefault="00145055">
      <w:pPr>
        <w:spacing w:after="0" w:line="240" w:lineRule="auto"/>
        <w:jc w:val="center"/>
        <w:rPr>
          <w:rFonts w:ascii="Arial" w:eastAsia="Arial" w:hAnsi="Arial" w:cs="Arial"/>
          <w:b/>
          <w:color w:val="1F3864"/>
          <w:sz w:val="34"/>
          <w:szCs w:val="34"/>
        </w:rPr>
      </w:pPr>
    </w:p>
    <w:p w:rsidR="00145055" w:rsidRDefault="00786B36">
      <w:pPr>
        <w:pStyle w:val="a3"/>
        <w:jc w:val="center"/>
        <w:rPr>
          <w:rFonts w:ascii="Arial" w:eastAsia="Arial" w:hAnsi="Arial" w:cs="Arial"/>
          <w:b/>
          <w:color w:val="002060"/>
          <w:sz w:val="50"/>
          <w:szCs w:val="50"/>
        </w:rPr>
      </w:pPr>
      <w:bookmarkStart w:id="0" w:name="_heading=h.gjdgxs" w:colFirst="0" w:colLast="0"/>
      <w:bookmarkEnd w:id="0"/>
      <w:r>
        <w:rPr>
          <w:rFonts w:ascii="Arial" w:eastAsia="Arial" w:hAnsi="Arial" w:cs="Arial"/>
          <w:b/>
          <w:color w:val="002060"/>
          <w:sz w:val="50"/>
          <w:szCs w:val="50"/>
        </w:rPr>
        <w:t>Βουδαπέστη – Το στολίδι του Δούναβη</w:t>
      </w:r>
    </w:p>
    <w:p w:rsidR="00145055" w:rsidRDefault="00786B36">
      <w:pPr>
        <w:spacing w:after="60" w:line="240" w:lineRule="auto"/>
        <w:jc w:val="center"/>
        <w:rPr>
          <w:rFonts w:ascii="Arial" w:eastAsia="Arial" w:hAnsi="Arial" w:cs="Arial"/>
          <w:color w:val="501000"/>
          <w:sz w:val="32"/>
          <w:szCs w:val="32"/>
        </w:rPr>
      </w:pPr>
      <w:r>
        <w:rPr>
          <w:rFonts w:ascii="Arial" w:eastAsia="Arial" w:hAnsi="Arial" w:cs="Arial"/>
          <w:color w:val="501000"/>
          <w:sz w:val="32"/>
          <w:szCs w:val="32"/>
        </w:rPr>
        <w:t>Εγγυημένη αναχώρηση από Θεσσαλονίκη</w:t>
      </w:r>
    </w:p>
    <w:p w:rsidR="00145055" w:rsidRDefault="00786B36">
      <w:pPr>
        <w:spacing w:after="60" w:line="240" w:lineRule="auto"/>
        <w:jc w:val="center"/>
        <w:rPr>
          <w:rFonts w:ascii="Arial" w:eastAsia="Arial" w:hAnsi="Arial" w:cs="Arial"/>
          <w:color w:val="501000"/>
          <w:sz w:val="32"/>
          <w:szCs w:val="32"/>
        </w:rPr>
      </w:pPr>
      <w:bookmarkStart w:id="1" w:name="_heading=h.30j0zll" w:colFirst="0" w:colLast="0"/>
      <w:bookmarkEnd w:id="1"/>
      <w:r>
        <w:rPr>
          <w:rFonts w:ascii="Arial" w:eastAsia="Arial" w:hAnsi="Arial" w:cs="Arial"/>
          <w:color w:val="501000"/>
          <w:sz w:val="32"/>
          <w:szCs w:val="32"/>
        </w:rPr>
        <w:t xml:space="preserve">6 ημέρες, αεροπορικώς </w:t>
      </w:r>
    </w:p>
    <w:p w:rsidR="00145055" w:rsidRDefault="00786B36">
      <w:pPr>
        <w:spacing w:after="0" w:line="240" w:lineRule="auto"/>
        <w:jc w:val="center"/>
        <w:rPr>
          <w:rFonts w:ascii="Arial" w:eastAsia="Arial" w:hAnsi="Arial" w:cs="Arial"/>
          <w:b/>
          <w:color w:val="002465"/>
          <w:sz w:val="40"/>
          <w:szCs w:val="40"/>
        </w:rPr>
      </w:pPr>
      <w:bookmarkStart w:id="2" w:name="_heading=h.1fob9te" w:colFirst="0" w:colLast="0"/>
      <w:bookmarkEnd w:id="2"/>
      <w:r>
        <w:rPr>
          <w:rFonts w:ascii="Arial" w:eastAsia="Arial" w:hAnsi="Arial" w:cs="Arial"/>
          <w:b/>
          <w:color w:val="002465"/>
          <w:sz w:val="40"/>
          <w:szCs w:val="40"/>
        </w:rPr>
        <w:t>16-21/12</w:t>
      </w:r>
    </w:p>
    <w:p w:rsidR="00145055" w:rsidRDefault="00145055">
      <w:pPr>
        <w:spacing w:after="0" w:line="240" w:lineRule="auto"/>
        <w:jc w:val="center"/>
        <w:rPr>
          <w:rFonts w:ascii="Arial" w:eastAsia="Arial" w:hAnsi="Arial" w:cs="Arial"/>
          <w:b/>
          <w:color w:val="002465"/>
          <w:sz w:val="40"/>
          <w:szCs w:val="40"/>
        </w:rPr>
      </w:pPr>
    </w:p>
    <w:p w:rsidR="00145055" w:rsidRDefault="00786B36">
      <w:pPr>
        <w:spacing w:after="100"/>
        <w:rPr>
          <w:rFonts w:ascii="Arial" w:eastAsia="Arial" w:hAnsi="Arial" w:cs="Arial"/>
          <w:b/>
          <w:color w:val="1F3864"/>
          <w:sz w:val="24"/>
          <w:szCs w:val="24"/>
        </w:rPr>
      </w:pPr>
      <w:bookmarkStart w:id="3" w:name="_heading=h.3znysh7" w:colFirst="0" w:colLast="0"/>
      <w:bookmarkEnd w:id="3"/>
      <w:r>
        <w:rPr>
          <w:rFonts w:ascii="Arial" w:eastAsia="Arial" w:hAnsi="Arial" w:cs="Arial"/>
          <w:b/>
          <w:color w:val="1F3864"/>
          <w:sz w:val="24"/>
          <w:szCs w:val="24"/>
        </w:rPr>
        <w:t>1</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Πτήση για Βουδαπέστη - περιήγηση πόλης (αρχή) - τακτοποίηση στο ξενοδοχείο</w:t>
      </w:r>
    </w:p>
    <w:p w:rsidR="00145055" w:rsidRDefault="00786B36">
      <w:pPr>
        <w:spacing w:after="100" w:line="276" w:lineRule="auto"/>
        <w:jc w:val="both"/>
        <w:rPr>
          <w:rFonts w:ascii="Arial" w:eastAsia="Arial" w:hAnsi="Arial" w:cs="Arial"/>
        </w:rPr>
      </w:pPr>
      <w:r>
        <w:rPr>
          <w:rFonts w:ascii="Arial" w:eastAsia="Arial" w:hAnsi="Arial" w:cs="Arial"/>
        </w:rPr>
        <w:t>Συγκέντρωση στο αεροδρόμιο και επιβίβαση στην πτήση μας για την πρωτεύουσα της Ουγγαρίας. Στην έξοδο μας περιμένει ο έμπειρος συνοδός μας και αμέσως αναχωρούμε για την πόλη. Θα ξεκινήσουμε την περιήγηση μας από την μνημειώδη πλατεία των Ηρώων με το μνημείο</w:t>
      </w:r>
      <w:r>
        <w:rPr>
          <w:rFonts w:ascii="Arial" w:eastAsia="Arial" w:hAnsi="Arial" w:cs="Arial"/>
        </w:rPr>
        <w:t xml:space="preserve"> της Χιλιετηρίδας, όπου θα γνωρίσουμε την ιστορία της χώρας. Στη συνέχεια, θα επισκεφτούμε τον καθεδρικό ναό του Αγίου Στεφάνου, τη λεωφόρο της Δημοκρατίας με την Όπερα και τα καλοδιατηρημένα κτήρια, το ογκώδες Μπαρόκ Κοινοβούλιο και τις γέφυρες που ενώνου</w:t>
      </w:r>
      <w:r>
        <w:rPr>
          <w:rFonts w:ascii="Arial" w:eastAsia="Arial" w:hAnsi="Arial" w:cs="Arial"/>
        </w:rPr>
        <w:t xml:space="preserve">ν τη Βούδα με την </w:t>
      </w:r>
      <w:proofErr w:type="spellStart"/>
      <w:r>
        <w:rPr>
          <w:rFonts w:ascii="Arial" w:eastAsia="Arial" w:hAnsi="Arial" w:cs="Arial"/>
        </w:rPr>
        <w:t>Πέστη</w:t>
      </w:r>
      <w:proofErr w:type="spellEnd"/>
      <w:r>
        <w:rPr>
          <w:rFonts w:ascii="Arial" w:eastAsia="Arial" w:hAnsi="Arial" w:cs="Arial"/>
        </w:rPr>
        <w:t>. Φτάνουμε στο ξενοδοχείο και τακτοποιούμαστε στα δωμάτια.</w:t>
      </w:r>
    </w:p>
    <w:p w:rsidR="00145055" w:rsidRDefault="00786B36">
      <w:pPr>
        <w:spacing w:after="100" w:line="276" w:lineRule="auto"/>
        <w:rPr>
          <w:rFonts w:ascii="Arial" w:eastAsia="Arial" w:hAnsi="Arial" w:cs="Arial"/>
          <w:b/>
          <w:color w:val="1F3864"/>
          <w:sz w:val="24"/>
          <w:szCs w:val="24"/>
        </w:rPr>
      </w:pPr>
      <w:r>
        <w:rPr>
          <w:rFonts w:ascii="Arial" w:eastAsia="Arial" w:hAnsi="Arial" w:cs="Arial"/>
          <w:b/>
          <w:color w:val="1F3864"/>
          <w:sz w:val="24"/>
          <w:szCs w:val="24"/>
        </w:rPr>
        <w:t>2</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City Park - Κάστρο </w:t>
      </w:r>
      <w:proofErr w:type="spellStart"/>
      <w:r>
        <w:rPr>
          <w:rFonts w:ascii="Arial" w:eastAsia="Arial" w:hAnsi="Arial" w:cs="Arial"/>
          <w:b/>
          <w:color w:val="1F3864"/>
          <w:sz w:val="24"/>
          <w:szCs w:val="24"/>
        </w:rPr>
        <w:t>Βαϊνταχουνιάντ</w:t>
      </w:r>
      <w:proofErr w:type="spellEnd"/>
      <w:r>
        <w:rPr>
          <w:rFonts w:ascii="Arial" w:eastAsia="Arial" w:hAnsi="Arial" w:cs="Arial"/>
          <w:b/>
          <w:color w:val="1F3864"/>
          <w:sz w:val="24"/>
          <w:szCs w:val="24"/>
        </w:rPr>
        <w:t xml:space="preserve"> (</w:t>
      </w:r>
      <w:proofErr w:type="spellStart"/>
      <w:r>
        <w:rPr>
          <w:rFonts w:ascii="Arial" w:eastAsia="Arial" w:hAnsi="Arial" w:cs="Arial"/>
          <w:b/>
          <w:color w:val="1F3864"/>
          <w:sz w:val="24"/>
          <w:szCs w:val="24"/>
        </w:rPr>
        <w:t>Vajdahunyad</w:t>
      </w:r>
      <w:proofErr w:type="spellEnd"/>
      <w:r>
        <w:rPr>
          <w:rFonts w:ascii="Arial" w:eastAsia="Arial" w:hAnsi="Arial" w:cs="Arial"/>
          <w:b/>
          <w:color w:val="1F3864"/>
          <w:sz w:val="24"/>
          <w:szCs w:val="24"/>
        </w:rPr>
        <w:t xml:space="preserve"> </w:t>
      </w:r>
      <w:proofErr w:type="spellStart"/>
      <w:r>
        <w:rPr>
          <w:rFonts w:ascii="Arial" w:eastAsia="Arial" w:hAnsi="Arial" w:cs="Arial"/>
          <w:b/>
          <w:color w:val="1F3864"/>
          <w:sz w:val="24"/>
          <w:szCs w:val="24"/>
        </w:rPr>
        <w:t>Castle</w:t>
      </w:r>
      <w:proofErr w:type="spellEnd"/>
      <w:r>
        <w:rPr>
          <w:rFonts w:ascii="Arial" w:eastAsia="Arial" w:hAnsi="Arial" w:cs="Arial"/>
          <w:b/>
          <w:color w:val="1F3864"/>
          <w:sz w:val="24"/>
          <w:szCs w:val="24"/>
        </w:rPr>
        <w:t xml:space="preserve">) - </w:t>
      </w:r>
      <w:proofErr w:type="spellStart"/>
      <w:r>
        <w:rPr>
          <w:rFonts w:ascii="Arial" w:eastAsia="Arial" w:hAnsi="Arial" w:cs="Arial"/>
          <w:b/>
          <w:color w:val="1F3864"/>
          <w:sz w:val="24"/>
          <w:szCs w:val="24"/>
        </w:rPr>
        <w:t>Ice</w:t>
      </w:r>
      <w:proofErr w:type="spellEnd"/>
      <w:r>
        <w:rPr>
          <w:rFonts w:ascii="Arial" w:eastAsia="Arial" w:hAnsi="Arial" w:cs="Arial"/>
          <w:b/>
          <w:color w:val="1F3864"/>
          <w:sz w:val="24"/>
          <w:szCs w:val="24"/>
        </w:rPr>
        <w:t xml:space="preserve"> </w:t>
      </w:r>
      <w:proofErr w:type="spellStart"/>
      <w:r>
        <w:rPr>
          <w:rFonts w:ascii="Arial" w:eastAsia="Arial" w:hAnsi="Arial" w:cs="Arial"/>
          <w:b/>
          <w:color w:val="1F3864"/>
          <w:sz w:val="24"/>
          <w:szCs w:val="24"/>
        </w:rPr>
        <w:t>Rink</w:t>
      </w:r>
      <w:proofErr w:type="spellEnd"/>
      <w:r>
        <w:rPr>
          <w:rFonts w:ascii="Arial" w:eastAsia="Arial" w:hAnsi="Arial" w:cs="Arial"/>
          <w:b/>
          <w:color w:val="1F3864"/>
          <w:sz w:val="24"/>
          <w:szCs w:val="24"/>
        </w:rPr>
        <w:t xml:space="preserve"> - πατινάζ στον πάγο - Ζωολογικός κήπος - </w:t>
      </w:r>
      <w:proofErr w:type="spellStart"/>
      <w:r>
        <w:rPr>
          <w:rFonts w:ascii="Arial" w:eastAsia="Arial" w:hAnsi="Arial" w:cs="Arial"/>
          <w:b/>
          <w:color w:val="1F3864"/>
          <w:sz w:val="24"/>
          <w:szCs w:val="24"/>
        </w:rPr>
        <w:t>Szechenyi</w:t>
      </w:r>
      <w:proofErr w:type="spellEnd"/>
      <w:r>
        <w:rPr>
          <w:rFonts w:ascii="Arial" w:eastAsia="Arial" w:hAnsi="Arial" w:cs="Arial"/>
          <w:b/>
          <w:color w:val="1F3864"/>
          <w:sz w:val="24"/>
          <w:szCs w:val="24"/>
        </w:rPr>
        <w:t xml:space="preserve"> Spa</w:t>
      </w:r>
    </w:p>
    <w:p w:rsidR="00145055" w:rsidRDefault="00786B36">
      <w:pPr>
        <w:spacing w:after="100" w:line="276" w:lineRule="auto"/>
        <w:jc w:val="both"/>
        <w:rPr>
          <w:rFonts w:ascii="Arial" w:eastAsia="Arial" w:hAnsi="Arial" w:cs="Arial"/>
        </w:rPr>
      </w:pPr>
      <w:r>
        <w:rPr>
          <w:rFonts w:ascii="Arial" w:eastAsia="Arial" w:hAnsi="Arial" w:cs="Arial"/>
        </w:rPr>
        <w:t>Παίρνουμε ένα καλό πρωινό στο ξενοδοχείο κα</w:t>
      </w:r>
      <w:r>
        <w:rPr>
          <w:rFonts w:ascii="Arial" w:eastAsia="Arial" w:hAnsi="Arial" w:cs="Arial"/>
        </w:rPr>
        <w:t>ι ετοιμαζόμαστε για τη 2</w:t>
      </w:r>
      <w:r>
        <w:rPr>
          <w:rFonts w:ascii="Arial" w:eastAsia="Arial" w:hAnsi="Arial" w:cs="Arial"/>
          <w:vertAlign w:val="superscript"/>
        </w:rPr>
        <w:t>η</w:t>
      </w:r>
      <w:r>
        <w:rPr>
          <w:rFonts w:ascii="Arial" w:eastAsia="Arial" w:hAnsi="Arial" w:cs="Arial"/>
        </w:rPr>
        <w:t xml:space="preserve"> μέρα του ταξιδιού μας με γνωριμία της πρωτεύουσας. Θα πάμε σε ένα ακόμα μοναδικό μέρος, το περίφημο Budapest City Park </w:t>
      </w:r>
      <w:proofErr w:type="spellStart"/>
      <w:r>
        <w:rPr>
          <w:rFonts w:ascii="Arial" w:eastAsia="Arial" w:hAnsi="Arial" w:cs="Arial"/>
        </w:rPr>
        <w:t>Városliget</w:t>
      </w:r>
      <w:proofErr w:type="spellEnd"/>
      <w:r>
        <w:rPr>
          <w:rFonts w:ascii="Arial" w:eastAsia="Arial" w:hAnsi="Arial" w:cs="Arial"/>
        </w:rPr>
        <w:t>, ένα τεράστιο πάρκο κοντά στο κέντρο της πόλης. Θα περάσουμε από την πλατεία των Ηρώων και θα επισκε</w:t>
      </w:r>
      <w:r>
        <w:rPr>
          <w:rFonts w:ascii="Arial" w:eastAsia="Arial" w:hAnsi="Arial" w:cs="Arial"/>
        </w:rPr>
        <w:t xml:space="preserve">φτούμε πρώτα το </w:t>
      </w:r>
      <w:proofErr w:type="spellStart"/>
      <w:r>
        <w:rPr>
          <w:rFonts w:ascii="Arial" w:eastAsia="Arial" w:hAnsi="Arial" w:cs="Arial"/>
        </w:rPr>
        <w:t>Vajdahunyad</w:t>
      </w:r>
      <w:proofErr w:type="spellEnd"/>
      <w:r>
        <w:rPr>
          <w:rFonts w:ascii="Arial" w:eastAsia="Arial" w:hAnsi="Arial" w:cs="Arial"/>
        </w:rPr>
        <w:t xml:space="preserve"> </w:t>
      </w:r>
      <w:proofErr w:type="spellStart"/>
      <w:r>
        <w:rPr>
          <w:rFonts w:ascii="Arial" w:eastAsia="Arial" w:hAnsi="Arial" w:cs="Arial"/>
        </w:rPr>
        <w:t>Castle</w:t>
      </w:r>
      <w:proofErr w:type="spellEnd"/>
      <w:r>
        <w:rPr>
          <w:rFonts w:ascii="Arial" w:eastAsia="Arial" w:hAnsi="Arial" w:cs="Arial"/>
        </w:rPr>
        <w:t>, ένα από τα 10 πιο εντυπωσιακά κάστρα της Ευρώπης! Χτισμένο το 1896, αποτελεί μια ανάδειξη της αρχιτεκτονικής εξέλιξης της χώρας μέσα στους αιώνες. Φιλοξενεί διάφορα φεστιβάλ, συναυλίες και εκθέσεις και περιλαμβάνεται στο</w:t>
      </w:r>
      <w:r>
        <w:rPr>
          <w:rFonts w:ascii="Arial" w:eastAsia="Arial" w:hAnsi="Arial" w:cs="Arial"/>
        </w:rPr>
        <w:t xml:space="preserve"> Top 10 χειμερινών προορισμών Ευρώπης σύμφωνα με το </w:t>
      </w:r>
      <w:proofErr w:type="spellStart"/>
      <w:r>
        <w:rPr>
          <w:rFonts w:ascii="Arial" w:eastAsia="Arial" w:hAnsi="Arial" w:cs="Arial"/>
        </w:rPr>
        <w:t>Lonely</w:t>
      </w:r>
      <w:proofErr w:type="spellEnd"/>
      <w:r>
        <w:rPr>
          <w:rFonts w:ascii="Arial" w:eastAsia="Arial" w:hAnsi="Arial" w:cs="Arial"/>
        </w:rPr>
        <w:t xml:space="preserve"> Planet. Στη συνέχεια μπορείτε να απολαύσετε την εορταστική ατμόσφαιρα σε ένα ή περισσότερα από τα παρακάτω που βρίσκονται όλα στο City Park.</w:t>
      </w:r>
    </w:p>
    <w:p w:rsidR="00145055" w:rsidRDefault="00786B36">
      <w:pPr>
        <w:spacing w:after="100" w:line="276" w:lineRule="auto"/>
        <w:jc w:val="both"/>
        <w:rPr>
          <w:rFonts w:ascii="Arial" w:eastAsia="Arial" w:hAnsi="Arial" w:cs="Arial"/>
          <w:u w:val="single"/>
        </w:rPr>
      </w:pPr>
      <w:r>
        <w:rPr>
          <w:rFonts w:ascii="Arial" w:eastAsia="Arial" w:hAnsi="Arial" w:cs="Arial"/>
          <w:u w:val="single"/>
        </w:rPr>
        <w:t>Ζωολογικός κήπος Βουδαπέστης</w:t>
      </w:r>
    </w:p>
    <w:p w:rsidR="00145055" w:rsidRDefault="00786B36">
      <w:pPr>
        <w:spacing w:after="100" w:line="276" w:lineRule="auto"/>
        <w:jc w:val="both"/>
        <w:rPr>
          <w:rFonts w:ascii="Arial" w:eastAsia="Arial" w:hAnsi="Arial" w:cs="Arial"/>
        </w:rPr>
      </w:pPr>
      <w:r>
        <w:rPr>
          <w:rFonts w:ascii="Arial" w:eastAsia="Arial" w:hAnsi="Arial" w:cs="Arial"/>
        </w:rPr>
        <w:t>Είναι σπάνιο να βρεις ζωολο</w:t>
      </w:r>
      <w:r>
        <w:rPr>
          <w:rFonts w:ascii="Arial" w:eastAsia="Arial" w:hAnsi="Arial" w:cs="Arial"/>
        </w:rPr>
        <w:t>γικό κήπο στο κέντρο μιας πόλη, εδώ όμως είναι γεγονός. Πρόκειται για το παλαιότερο ζωολογικό πάρκο στην Ουγγαρία και ένα από τα παλαιότερα στον κόσμο με 1.072 είδη.</w:t>
      </w:r>
    </w:p>
    <w:p w:rsidR="00145055" w:rsidRDefault="00786B36">
      <w:pPr>
        <w:spacing w:after="100" w:line="276" w:lineRule="auto"/>
        <w:jc w:val="both"/>
        <w:rPr>
          <w:rFonts w:ascii="Arial" w:eastAsia="Arial" w:hAnsi="Arial" w:cs="Arial"/>
          <w:u w:val="single"/>
        </w:rPr>
      </w:pPr>
      <w:proofErr w:type="spellStart"/>
      <w:r>
        <w:rPr>
          <w:rFonts w:ascii="Arial" w:eastAsia="Arial" w:hAnsi="Arial" w:cs="Arial"/>
          <w:u w:val="single"/>
        </w:rPr>
        <w:t>Ice</w:t>
      </w:r>
      <w:proofErr w:type="spellEnd"/>
      <w:r>
        <w:rPr>
          <w:rFonts w:ascii="Arial" w:eastAsia="Arial" w:hAnsi="Arial" w:cs="Arial"/>
          <w:u w:val="single"/>
        </w:rPr>
        <w:t xml:space="preserve"> </w:t>
      </w:r>
      <w:proofErr w:type="spellStart"/>
      <w:r>
        <w:rPr>
          <w:rFonts w:ascii="Arial" w:eastAsia="Arial" w:hAnsi="Arial" w:cs="Arial"/>
          <w:u w:val="single"/>
        </w:rPr>
        <w:t>Skating</w:t>
      </w:r>
      <w:proofErr w:type="spellEnd"/>
      <w:r>
        <w:rPr>
          <w:rFonts w:ascii="Arial" w:eastAsia="Arial" w:hAnsi="Arial" w:cs="Arial"/>
          <w:u w:val="single"/>
        </w:rPr>
        <w:t xml:space="preserve"> </w:t>
      </w:r>
      <w:proofErr w:type="spellStart"/>
      <w:r>
        <w:rPr>
          <w:rFonts w:ascii="Arial" w:eastAsia="Arial" w:hAnsi="Arial" w:cs="Arial"/>
          <w:u w:val="single"/>
        </w:rPr>
        <w:t>Lake</w:t>
      </w:r>
      <w:proofErr w:type="spellEnd"/>
      <w:r>
        <w:rPr>
          <w:rFonts w:ascii="Arial" w:eastAsia="Arial" w:hAnsi="Arial" w:cs="Arial"/>
          <w:u w:val="single"/>
        </w:rPr>
        <w:t xml:space="preserve"> </w:t>
      </w:r>
      <w:proofErr w:type="spellStart"/>
      <w:r>
        <w:rPr>
          <w:rFonts w:ascii="Arial" w:eastAsia="Arial" w:hAnsi="Arial" w:cs="Arial"/>
          <w:u w:val="single"/>
        </w:rPr>
        <w:t>Rink</w:t>
      </w:r>
      <w:proofErr w:type="spellEnd"/>
    </w:p>
    <w:p w:rsidR="00145055" w:rsidRDefault="00786B36">
      <w:pPr>
        <w:spacing w:after="100" w:line="276" w:lineRule="auto"/>
        <w:jc w:val="both"/>
        <w:rPr>
          <w:rFonts w:ascii="Arial" w:eastAsia="Arial" w:hAnsi="Arial" w:cs="Arial"/>
        </w:rPr>
      </w:pPr>
      <w:r>
        <w:rPr>
          <w:rFonts w:ascii="Arial" w:eastAsia="Arial" w:hAnsi="Arial" w:cs="Arial"/>
        </w:rPr>
        <w:t xml:space="preserve">Ιδιαίτερα ρομαντικό βρίσκεται στο πάρκο της πόλης, στη λίμνη που το </w:t>
      </w:r>
      <w:r>
        <w:rPr>
          <w:rFonts w:ascii="Arial" w:eastAsia="Arial" w:hAnsi="Arial" w:cs="Arial"/>
        </w:rPr>
        <w:t>καλοκαίρι γίνονται βαρκάδες, το χειμώνα μετατρέπεται σε μια πελώρια πίστα πατινάζ από τα μέσα Νοεμβρίου έως τα μέσα Φεβρουαρίου με χιλιάδες επισκέπτες να απολαμβάνουν ένα μοναδικό τοπίο. Δείξτε τις μοναδικές σας ικανότητες στο πατινάζ στον πάγο σε μια υπέρ</w:t>
      </w:r>
      <w:r>
        <w:rPr>
          <w:rFonts w:ascii="Arial" w:eastAsia="Arial" w:hAnsi="Arial" w:cs="Arial"/>
        </w:rPr>
        <w:t>οχη Χριστουγεννιάτικη ατμόσφαιρα.</w:t>
      </w:r>
    </w:p>
    <w:p w:rsidR="00145055" w:rsidRDefault="00786B36">
      <w:pPr>
        <w:spacing w:after="100" w:line="276" w:lineRule="auto"/>
        <w:jc w:val="both"/>
        <w:rPr>
          <w:rFonts w:ascii="Arial" w:eastAsia="Arial" w:hAnsi="Arial" w:cs="Arial"/>
          <w:u w:val="single"/>
        </w:rPr>
      </w:pPr>
      <w:proofErr w:type="spellStart"/>
      <w:r>
        <w:rPr>
          <w:rFonts w:ascii="Arial" w:eastAsia="Arial" w:hAnsi="Arial" w:cs="Arial"/>
          <w:u w:val="single"/>
        </w:rPr>
        <w:t>Széchenyi</w:t>
      </w:r>
      <w:proofErr w:type="spellEnd"/>
      <w:r>
        <w:rPr>
          <w:rFonts w:ascii="Arial" w:eastAsia="Arial" w:hAnsi="Arial" w:cs="Arial"/>
          <w:u w:val="single"/>
        </w:rPr>
        <w:t xml:space="preserve"> Budapest Spa</w:t>
      </w:r>
    </w:p>
    <w:p w:rsidR="00145055" w:rsidRDefault="00786B36">
      <w:pPr>
        <w:spacing w:after="100" w:line="276" w:lineRule="auto"/>
        <w:jc w:val="both"/>
        <w:rPr>
          <w:rFonts w:ascii="Arial" w:eastAsia="Arial" w:hAnsi="Arial" w:cs="Arial"/>
        </w:rPr>
      </w:pPr>
      <w:r>
        <w:rPr>
          <w:rFonts w:ascii="Arial" w:eastAsia="Arial" w:hAnsi="Arial" w:cs="Arial"/>
        </w:rPr>
        <w:t xml:space="preserve">Προφανώς έχει ακούσει πως στη Βουδαπέστη πρέπει να επισκεφτείς και ένα </w:t>
      </w:r>
      <w:proofErr w:type="spellStart"/>
      <w:r>
        <w:rPr>
          <w:rFonts w:ascii="Arial" w:eastAsia="Arial" w:hAnsi="Arial" w:cs="Arial"/>
        </w:rPr>
        <w:t>spa</w:t>
      </w:r>
      <w:proofErr w:type="spellEnd"/>
      <w:r>
        <w:rPr>
          <w:rFonts w:ascii="Arial" w:eastAsia="Arial" w:hAnsi="Arial" w:cs="Arial"/>
        </w:rPr>
        <w:t xml:space="preserve">! Αυτό λοιπόν είναι το μεγαλύτερο ιατρικό λουτρό στην Ευρώπη με 18 εσωτερικές θερμαινόμενες πισίνες, </w:t>
      </w:r>
      <w:proofErr w:type="spellStart"/>
      <w:r>
        <w:rPr>
          <w:rFonts w:ascii="Arial" w:eastAsia="Arial" w:hAnsi="Arial" w:cs="Arial"/>
        </w:rPr>
        <w:t>steam</w:t>
      </w:r>
      <w:proofErr w:type="spellEnd"/>
      <w:r>
        <w:rPr>
          <w:rFonts w:ascii="Arial" w:eastAsia="Arial" w:hAnsi="Arial" w:cs="Arial"/>
        </w:rPr>
        <w:t xml:space="preserve"> </w:t>
      </w:r>
      <w:proofErr w:type="spellStart"/>
      <w:r>
        <w:rPr>
          <w:rFonts w:ascii="Arial" w:eastAsia="Arial" w:hAnsi="Arial" w:cs="Arial"/>
        </w:rPr>
        <w:t>rooms</w:t>
      </w:r>
      <w:proofErr w:type="spellEnd"/>
      <w:r>
        <w:rPr>
          <w:rFonts w:ascii="Arial" w:eastAsia="Arial" w:hAnsi="Arial" w:cs="Arial"/>
        </w:rPr>
        <w:t>, σάουνες και</w:t>
      </w:r>
      <w:r>
        <w:rPr>
          <w:rFonts w:ascii="Arial" w:eastAsia="Arial" w:hAnsi="Arial" w:cs="Arial"/>
        </w:rPr>
        <w:t xml:space="preserve"> μια μεγάλη εξωτερική πισίνα για τους πιο τολμηρούς. Το νερό του τροφοδοτείται από δύο ιαματικές πηγές, με θερμοκρασία 74 και 77 °C.</w:t>
      </w:r>
    </w:p>
    <w:p w:rsidR="00145055" w:rsidRDefault="00786B36">
      <w:pPr>
        <w:tabs>
          <w:tab w:val="left" w:pos="3285"/>
        </w:tabs>
        <w:spacing w:after="100" w:line="276" w:lineRule="auto"/>
        <w:rPr>
          <w:rFonts w:ascii="Arial" w:eastAsia="Arial" w:hAnsi="Arial" w:cs="Arial"/>
          <w:b/>
          <w:color w:val="1F3864"/>
          <w:sz w:val="24"/>
          <w:szCs w:val="24"/>
        </w:rPr>
      </w:pPr>
      <w:r>
        <w:rPr>
          <w:rFonts w:ascii="Arial" w:eastAsia="Arial" w:hAnsi="Arial" w:cs="Arial"/>
          <w:b/>
          <w:color w:val="1F3864"/>
          <w:sz w:val="24"/>
          <w:szCs w:val="24"/>
        </w:rPr>
        <w:t>3</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Ελεύθερη μέρα</w:t>
      </w:r>
    </w:p>
    <w:p w:rsidR="00145055" w:rsidRDefault="00786B36">
      <w:pPr>
        <w:tabs>
          <w:tab w:val="left" w:pos="3285"/>
        </w:tabs>
        <w:spacing w:after="100" w:line="276" w:lineRule="auto"/>
        <w:rPr>
          <w:rFonts w:ascii="Arial" w:eastAsia="Arial" w:hAnsi="Arial" w:cs="Arial"/>
          <w:color w:val="1F3864"/>
        </w:rPr>
      </w:pPr>
      <w:r>
        <w:rPr>
          <w:rFonts w:ascii="Arial" w:eastAsia="Arial" w:hAnsi="Arial" w:cs="Arial"/>
        </w:rPr>
        <w:t xml:space="preserve">Πρωινό στο ξενοδοχείο. Ελεύθερη ημέρα για να διαθέσετε τον χρόνο σας σύμφωνα με τις επιθυμίες σας, </w:t>
      </w:r>
      <w:r>
        <w:rPr>
          <w:rFonts w:ascii="Arial" w:eastAsia="Arial" w:hAnsi="Arial" w:cs="Arial"/>
        </w:rPr>
        <w:t>δυνατότητα να επισκεφτείτε κάποια σημεία της πόλης ή κάποια μουσεία που έχετε προγραμματίσει και θα θέλατε να τα επισκεφτείτε.</w:t>
      </w:r>
    </w:p>
    <w:p w:rsidR="00145055" w:rsidRDefault="00786B36">
      <w:pPr>
        <w:spacing w:after="100" w:line="276" w:lineRule="auto"/>
        <w:rPr>
          <w:rFonts w:ascii="Arial" w:eastAsia="Arial" w:hAnsi="Arial" w:cs="Arial"/>
          <w:b/>
          <w:color w:val="1F3864"/>
          <w:sz w:val="24"/>
          <w:szCs w:val="24"/>
        </w:rPr>
      </w:pPr>
      <w:r>
        <w:rPr>
          <w:rFonts w:ascii="Arial" w:eastAsia="Arial" w:hAnsi="Arial" w:cs="Arial"/>
          <w:b/>
          <w:color w:val="1F3864"/>
          <w:sz w:val="24"/>
          <w:szCs w:val="24"/>
        </w:rPr>
        <w:t>4</w:t>
      </w:r>
      <w:r>
        <w:rPr>
          <w:rFonts w:ascii="Arial" w:eastAsia="Arial" w:hAnsi="Arial" w:cs="Arial"/>
          <w:b/>
          <w:color w:val="1F3864"/>
          <w:sz w:val="24"/>
          <w:szCs w:val="24"/>
          <w:vertAlign w:val="superscript"/>
        </w:rPr>
        <w:t xml:space="preserve">η </w:t>
      </w:r>
      <w:r>
        <w:rPr>
          <w:rFonts w:ascii="Arial" w:eastAsia="Arial" w:hAnsi="Arial" w:cs="Arial"/>
          <w:b/>
          <w:color w:val="1F3864"/>
          <w:sz w:val="24"/>
          <w:szCs w:val="24"/>
        </w:rPr>
        <w:t>ημέρα: Βουδαπέστη - περιήγηση πόλης (συνέχεια) - Τσιγγάνικα Βιολιά</w:t>
      </w:r>
    </w:p>
    <w:p w:rsidR="00145055" w:rsidRDefault="00786B36">
      <w:pPr>
        <w:spacing w:after="100" w:line="276" w:lineRule="auto"/>
        <w:jc w:val="both"/>
        <w:rPr>
          <w:rFonts w:ascii="Arial" w:eastAsia="Arial" w:hAnsi="Arial" w:cs="Arial"/>
        </w:rPr>
      </w:pPr>
      <w:r>
        <w:rPr>
          <w:rFonts w:ascii="Arial" w:eastAsia="Arial" w:hAnsi="Arial" w:cs="Arial"/>
        </w:rPr>
        <w:t xml:space="preserve">Πρωινό και ξεκινάμε τη σημερινή μας ξενάγηση από τη Βούδα, </w:t>
      </w:r>
      <w:r>
        <w:rPr>
          <w:rFonts w:ascii="Arial" w:eastAsia="Arial" w:hAnsi="Arial" w:cs="Arial"/>
        </w:rPr>
        <w:t xml:space="preserve">όπου θα θαυμάσουμε το Κάστρο, το άγαλμα της Ελευθερίας, την Εθνική Πινακοθήκη, τον πύργο των Ψαράδων και τον ιστορικό ναό του </w:t>
      </w:r>
      <w:proofErr w:type="spellStart"/>
      <w:r>
        <w:rPr>
          <w:rFonts w:ascii="Arial" w:eastAsia="Arial" w:hAnsi="Arial" w:cs="Arial"/>
        </w:rPr>
        <w:t>Matthias</w:t>
      </w:r>
      <w:proofErr w:type="spellEnd"/>
      <w:r>
        <w:rPr>
          <w:rFonts w:ascii="Arial" w:eastAsia="Arial" w:hAnsi="Arial" w:cs="Arial"/>
        </w:rPr>
        <w:t xml:space="preserve"> (όπου στέφονταν οι Ούγγροι βασιλιάδες). Θα καταλήξουμε στον περίφημο λόφο </w:t>
      </w:r>
      <w:proofErr w:type="spellStart"/>
      <w:r>
        <w:rPr>
          <w:rFonts w:ascii="Arial" w:eastAsia="Arial" w:hAnsi="Arial" w:cs="Arial"/>
        </w:rPr>
        <w:t>Gellert</w:t>
      </w:r>
      <w:proofErr w:type="spellEnd"/>
      <w:r>
        <w:rPr>
          <w:rFonts w:ascii="Arial" w:eastAsia="Arial" w:hAnsi="Arial" w:cs="Arial"/>
        </w:rPr>
        <w:t xml:space="preserve">, από όπου θα θαυμάσουμε την πανοραμική </w:t>
      </w:r>
      <w:r>
        <w:rPr>
          <w:rFonts w:ascii="Arial" w:eastAsia="Arial" w:hAnsi="Arial" w:cs="Arial"/>
        </w:rPr>
        <w:t xml:space="preserve">θέα της Βούδας και της </w:t>
      </w:r>
      <w:proofErr w:type="spellStart"/>
      <w:r>
        <w:rPr>
          <w:rFonts w:ascii="Arial" w:eastAsia="Arial" w:hAnsi="Arial" w:cs="Arial"/>
        </w:rPr>
        <w:t>Πέστης</w:t>
      </w:r>
      <w:proofErr w:type="spellEnd"/>
      <w:r>
        <w:rPr>
          <w:rFonts w:ascii="Arial" w:eastAsia="Arial" w:hAnsi="Arial" w:cs="Arial"/>
        </w:rPr>
        <w:t xml:space="preserve"> με τον Δούναβη. Στη συνέχεια θα έχετε ελεύθερο χρόνο εξ’ </w:t>
      </w:r>
      <w:r>
        <w:rPr>
          <w:rFonts w:ascii="Arial" w:eastAsia="Arial" w:hAnsi="Arial" w:cs="Arial"/>
        </w:rPr>
        <w:lastRenderedPageBreak/>
        <w:t xml:space="preserve">ιδίων να εκμεταλλευτείτε την ημέρα σας όπως εσείς επιθυμείτε. Το βράδυ σας προτείνουμε να έρθετε μαζί μας σε ένα από τα </w:t>
      </w:r>
      <w:proofErr w:type="spellStart"/>
      <w:r>
        <w:rPr>
          <w:rFonts w:ascii="Arial" w:eastAsia="Arial" w:hAnsi="Arial" w:cs="Arial"/>
        </w:rPr>
        <w:t>highlights</w:t>
      </w:r>
      <w:proofErr w:type="spellEnd"/>
      <w:r>
        <w:rPr>
          <w:rFonts w:ascii="Arial" w:eastAsia="Arial" w:hAnsi="Arial" w:cs="Arial"/>
        </w:rPr>
        <w:t xml:space="preserve"> του ταξιδιού, ένα διαφορετικό δείπνο σ</w:t>
      </w:r>
      <w:r>
        <w:rPr>
          <w:rFonts w:ascii="Arial" w:eastAsia="Arial" w:hAnsi="Arial" w:cs="Arial"/>
        </w:rPr>
        <w:t xml:space="preserve">ε Ουγγαρέζικη παραδοσιακή ταβέρνα, όπου το πικάντικο </w:t>
      </w:r>
      <w:proofErr w:type="spellStart"/>
      <w:r>
        <w:rPr>
          <w:rFonts w:ascii="Arial" w:eastAsia="Arial" w:hAnsi="Arial" w:cs="Arial"/>
        </w:rPr>
        <w:t>γκούλας</w:t>
      </w:r>
      <w:proofErr w:type="spellEnd"/>
      <w:r>
        <w:rPr>
          <w:rFonts w:ascii="Arial" w:eastAsia="Arial" w:hAnsi="Arial" w:cs="Arial"/>
        </w:rPr>
        <w:t xml:space="preserve"> και τα τσιγγάνικα βιολιά θα σας γοητεύσουν.</w:t>
      </w:r>
    </w:p>
    <w:p w:rsidR="00145055" w:rsidRDefault="00786B36">
      <w:pPr>
        <w:spacing w:after="100" w:line="276" w:lineRule="auto"/>
        <w:jc w:val="both"/>
        <w:rPr>
          <w:rFonts w:ascii="Arial" w:eastAsia="Arial" w:hAnsi="Arial" w:cs="Arial"/>
          <w:b/>
          <w:sz w:val="24"/>
          <w:szCs w:val="24"/>
        </w:rPr>
      </w:pPr>
      <w:r>
        <w:rPr>
          <w:rFonts w:ascii="Arial" w:eastAsia="Arial" w:hAnsi="Arial" w:cs="Arial"/>
          <w:b/>
          <w:color w:val="1F3864"/>
          <w:sz w:val="24"/>
          <w:szCs w:val="24"/>
        </w:rPr>
        <w:t>5</w:t>
      </w:r>
      <w:r>
        <w:rPr>
          <w:rFonts w:ascii="Arial" w:eastAsia="Arial" w:hAnsi="Arial" w:cs="Arial"/>
          <w:b/>
          <w:color w:val="1F3864"/>
          <w:sz w:val="24"/>
          <w:szCs w:val="24"/>
          <w:vertAlign w:val="superscript"/>
        </w:rPr>
        <w:t>η</w:t>
      </w:r>
      <w:r>
        <w:rPr>
          <w:rFonts w:ascii="Arial" w:eastAsia="Arial" w:hAnsi="Arial" w:cs="Arial"/>
          <w:b/>
          <w:color w:val="1F3864"/>
          <w:sz w:val="24"/>
          <w:szCs w:val="24"/>
        </w:rPr>
        <w:t>ημέρα: Ημερήσια εκδρομή στη Βιέννη</w:t>
      </w:r>
    </w:p>
    <w:p w:rsidR="00145055" w:rsidRDefault="00786B36">
      <w:pPr>
        <w:spacing w:after="100" w:line="276" w:lineRule="auto"/>
        <w:jc w:val="both"/>
        <w:rPr>
          <w:rFonts w:ascii="Arial" w:eastAsia="Arial" w:hAnsi="Arial" w:cs="Arial"/>
        </w:rPr>
      </w:pPr>
      <w:r>
        <w:rPr>
          <w:rFonts w:ascii="Arial" w:eastAsia="Arial" w:hAnsi="Arial" w:cs="Arial"/>
        </w:rPr>
        <w:t>Για σήμερα σας έχουμε ετοιμάσει μια υπέροχη προαιρετική εκδρομή στην Αυστριακή πρωτεύουσα, τη Βιέννη. Στην περιήγη</w:t>
      </w:r>
      <w:r>
        <w:rPr>
          <w:rFonts w:ascii="Arial" w:eastAsia="Arial" w:hAnsi="Arial" w:cs="Arial"/>
        </w:rPr>
        <w:t xml:space="preserve">σή μας βλέπουμε το </w:t>
      </w:r>
      <w:proofErr w:type="spellStart"/>
      <w:r>
        <w:rPr>
          <w:rFonts w:ascii="Arial" w:eastAsia="Arial" w:hAnsi="Arial" w:cs="Arial"/>
        </w:rPr>
        <w:t>Κούνστχαους</w:t>
      </w:r>
      <w:proofErr w:type="spellEnd"/>
      <w:r>
        <w:rPr>
          <w:rFonts w:ascii="Arial" w:eastAsia="Arial" w:hAnsi="Arial" w:cs="Arial"/>
        </w:rPr>
        <w:t xml:space="preserve"> ένα σύμπλεγμα κτιρίων αφαιρετικής τεχνοτροπίας και το μπαρόκ ανακτορικό συγκρότημα </w:t>
      </w:r>
      <w:proofErr w:type="spellStart"/>
      <w:r>
        <w:rPr>
          <w:rFonts w:ascii="Arial" w:eastAsia="Arial" w:hAnsi="Arial" w:cs="Arial"/>
        </w:rPr>
        <w:t>Μπελβεντέρε</w:t>
      </w:r>
      <w:proofErr w:type="spellEnd"/>
      <w:r>
        <w:rPr>
          <w:rFonts w:ascii="Arial" w:eastAsia="Arial" w:hAnsi="Arial" w:cs="Arial"/>
        </w:rPr>
        <w:t xml:space="preserve"> του πρίγκιπα Ευγενίου της Σαβοΐας, σήμερα Πινακοθήκη με έργα τέχνης καλλιτεχνών της νεότερης περιόδου και του κινήματος του Μοντερ</w:t>
      </w:r>
      <w:r>
        <w:rPr>
          <w:rFonts w:ascii="Arial" w:eastAsia="Arial" w:hAnsi="Arial" w:cs="Arial"/>
        </w:rPr>
        <w:t xml:space="preserve">νισμού. Συνεχίζουμε με την πλατεία Καρόλου όπου βρίσκεται ο Ναός του Αγίου Καρόλου </w:t>
      </w:r>
      <w:proofErr w:type="spellStart"/>
      <w:r>
        <w:rPr>
          <w:rFonts w:ascii="Arial" w:eastAsia="Arial" w:hAnsi="Arial" w:cs="Arial"/>
        </w:rPr>
        <w:t>Βορρομαίου</w:t>
      </w:r>
      <w:proofErr w:type="spellEnd"/>
      <w:r>
        <w:rPr>
          <w:rFonts w:ascii="Arial" w:eastAsia="Arial" w:hAnsi="Arial" w:cs="Arial"/>
        </w:rPr>
        <w:t xml:space="preserve"> και το Μέγαρο του Συλλόγου των Φίλων της Μουσικής και εισερχόμαστε στην περίφημη </w:t>
      </w:r>
      <w:proofErr w:type="spellStart"/>
      <w:r>
        <w:rPr>
          <w:rFonts w:ascii="Arial" w:eastAsia="Arial" w:hAnsi="Arial" w:cs="Arial"/>
        </w:rPr>
        <w:t>Ρίνγκστρασσε</w:t>
      </w:r>
      <w:proofErr w:type="spellEnd"/>
      <w:r>
        <w:rPr>
          <w:rFonts w:ascii="Arial" w:eastAsia="Arial" w:hAnsi="Arial" w:cs="Arial"/>
        </w:rPr>
        <w:t xml:space="preserve"> (δακτύλιος του ιστορικού κέντρου). Εδώ θα δούμε την Κρατική Όπερα, τ</w:t>
      </w:r>
      <w:r>
        <w:rPr>
          <w:rFonts w:ascii="Arial" w:eastAsia="Arial" w:hAnsi="Arial" w:cs="Arial"/>
        </w:rPr>
        <w:t xml:space="preserve">ο χειμερινό αυτοκρατορικό ανακτορικό συγκρότημα της </w:t>
      </w:r>
      <w:proofErr w:type="spellStart"/>
      <w:r>
        <w:rPr>
          <w:rFonts w:ascii="Arial" w:eastAsia="Arial" w:hAnsi="Arial" w:cs="Arial"/>
        </w:rPr>
        <w:t>Χόφμπουργκ</w:t>
      </w:r>
      <w:proofErr w:type="spellEnd"/>
      <w:r>
        <w:rPr>
          <w:rFonts w:ascii="Arial" w:eastAsia="Arial" w:hAnsi="Arial" w:cs="Arial"/>
        </w:rP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rPr>
          <w:rFonts w:ascii="Arial" w:eastAsia="Arial" w:hAnsi="Arial" w:cs="Arial"/>
        </w:rPr>
        <w:t>Βοτίφκι</w:t>
      </w:r>
      <w:r>
        <w:rPr>
          <w:rFonts w:ascii="Arial" w:eastAsia="Arial" w:hAnsi="Arial" w:cs="Arial"/>
        </w:rPr>
        <w:t>ρχε</w:t>
      </w:r>
      <w:proofErr w:type="spellEnd"/>
      <w:r>
        <w:rPr>
          <w:rFonts w:ascii="Arial" w:eastAsia="Arial" w:hAnsi="Arial" w:cs="Arial"/>
        </w:rPr>
        <w:t xml:space="preserve"> (εκκλησία του Τάματος). Θα περπατήσουμε στην ιστορική ελληνική γειτονιά με τις ελληνορθόδοξες εκκλησίες του Αγίου Γεωργίου και της Αγίας Τριάδας και διασχίζοντας πεζοί το ιστορικό κέντρο, με τον περίφημο καθεδρικό ναό Αγίου Στεφάνου, θα καταλήξουμε στη</w:t>
      </w:r>
      <w:r>
        <w:rPr>
          <w:rFonts w:ascii="Arial" w:eastAsia="Arial" w:hAnsi="Arial" w:cs="Arial"/>
        </w:rPr>
        <w:t xml:space="preserve">ν Πλατεία του Δημαρχείου με την παραμυθένια Χριστουγεννιάτικη Αγορά. Υπάρχουν πολλές Χριστουγεννιάτικες αγορές στην Αυστρία και ιδιαίτερα στη Βιέννη με μεγαλύτερη αυτή στο </w:t>
      </w:r>
      <w:proofErr w:type="spellStart"/>
      <w:r>
        <w:rPr>
          <w:rFonts w:ascii="Arial" w:eastAsia="Arial" w:hAnsi="Arial" w:cs="Arial"/>
        </w:rPr>
        <w:t>Rathausplatz</w:t>
      </w:r>
      <w:proofErr w:type="spellEnd"/>
      <w:r>
        <w:rPr>
          <w:rFonts w:ascii="Arial" w:eastAsia="Arial" w:hAnsi="Arial" w:cs="Arial"/>
        </w:rPr>
        <w:t>, Δοκιμάστε ένα από τα δημοφιλή παραδοσιακά ζεστά ποτά «</w:t>
      </w:r>
      <w:proofErr w:type="spellStart"/>
      <w:r>
        <w:rPr>
          <w:rFonts w:ascii="Arial" w:eastAsia="Arial" w:hAnsi="Arial" w:cs="Arial"/>
        </w:rPr>
        <w:t>γκλουβαϊν</w:t>
      </w:r>
      <w:proofErr w:type="spellEnd"/>
      <w:r>
        <w:rPr>
          <w:rFonts w:ascii="Arial" w:eastAsia="Arial" w:hAnsi="Arial" w:cs="Arial"/>
        </w:rPr>
        <w:t>» ή «</w:t>
      </w:r>
      <w:proofErr w:type="spellStart"/>
      <w:r>
        <w:rPr>
          <w:rFonts w:ascii="Arial" w:eastAsia="Arial" w:hAnsi="Arial" w:cs="Arial"/>
        </w:rPr>
        <w:t>πο</w:t>
      </w:r>
      <w:r>
        <w:rPr>
          <w:rFonts w:ascii="Arial" w:eastAsia="Arial" w:hAnsi="Arial" w:cs="Arial"/>
        </w:rPr>
        <w:t>υνς</w:t>
      </w:r>
      <w:proofErr w:type="spellEnd"/>
      <w:r>
        <w:rPr>
          <w:rFonts w:ascii="Arial" w:eastAsia="Arial" w:hAnsi="Arial" w:cs="Arial"/>
        </w:rPr>
        <w:t xml:space="preserve">»» και γευτείτε ψητά λουκάνικα, κάστανα ή </w:t>
      </w:r>
      <w:proofErr w:type="spellStart"/>
      <w:r>
        <w:rPr>
          <w:rFonts w:ascii="Arial" w:eastAsia="Arial" w:hAnsi="Arial" w:cs="Arial"/>
        </w:rPr>
        <w:t>καιζερσμαρν</w:t>
      </w:r>
      <w:proofErr w:type="spellEnd"/>
      <w:r>
        <w:rPr>
          <w:rFonts w:ascii="Arial" w:eastAsia="Arial" w:hAnsi="Arial" w:cs="Arial"/>
        </w:rPr>
        <w:t xml:space="preserve"> από τα αυτοκρατορικά γλυκίσματα. Το απόγευμα επιστροφή στη Βουδαπέστη.</w:t>
      </w:r>
    </w:p>
    <w:p w:rsidR="00145055" w:rsidRDefault="00786B36">
      <w:pPr>
        <w:spacing w:after="100" w:line="276" w:lineRule="auto"/>
        <w:jc w:val="both"/>
        <w:rPr>
          <w:rFonts w:ascii="Arial" w:eastAsia="Arial" w:hAnsi="Arial" w:cs="Arial"/>
          <w:b/>
          <w:color w:val="1F3864"/>
          <w:sz w:val="24"/>
          <w:szCs w:val="24"/>
        </w:rPr>
      </w:pPr>
      <w:r>
        <w:rPr>
          <w:rFonts w:ascii="Arial" w:eastAsia="Arial" w:hAnsi="Arial" w:cs="Arial"/>
          <w:b/>
          <w:color w:val="1F3864"/>
          <w:sz w:val="24"/>
          <w:szCs w:val="24"/>
        </w:rPr>
        <w:t>6</w:t>
      </w:r>
      <w:r>
        <w:rPr>
          <w:rFonts w:ascii="Arial" w:eastAsia="Arial" w:hAnsi="Arial" w:cs="Arial"/>
          <w:b/>
          <w:color w:val="1F3864"/>
          <w:sz w:val="24"/>
          <w:szCs w:val="24"/>
          <w:vertAlign w:val="superscript"/>
        </w:rPr>
        <w:t>η</w:t>
      </w:r>
      <w:r>
        <w:rPr>
          <w:rFonts w:ascii="Arial" w:eastAsia="Arial" w:hAnsi="Arial" w:cs="Arial"/>
          <w:b/>
          <w:color w:val="1F3864"/>
          <w:sz w:val="24"/>
          <w:szCs w:val="24"/>
        </w:rPr>
        <w:t>ημέρα: Παραδουνάβια Χωριά - Μπρατισλάβα - πτήση επιστροφής</w:t>
      </w:r>
    </w:p>
    <w:p w:rsidR="00145055" w:rsidRDefault="00786B36">
      <w:pPr>
        <w:spacing w:after="100" w:line="276" w:lineRule="auto"/>
        <w:jc w:val="both"/>
        <w:rPr>
          <w:rFonts w:ascii="Arial" w:eastAsia="Arial" w:hAnsi="Arial" w:cs="Arial"/>
        </w:rPr>
      </w:pPr>
      <w:r>
        <w:rPr>
          <w:rFonts w:ascii="Arial" w:eastAsia="Arial" w:hAnsi="Arial" w:cs="Arial"/>
        </w:rPr>
        <w:t>Όπως σε κάθε πόλη έτσι και εδώ, υπάρχουν στην περιφέρεια υπέροχες τοποθεσίες. Η πιο φημισμένη εξόρμηση είναι η σημερινή μας εκδρομή στα παραδουνάβια χωριά της Ουγγαρίας. Στην όμορφη διαδρομή κατά μήκος του Δούναβη θα σταματήσουμε πρώτα στο γραφικό χωριό Αγ</w:t>
      </w:r>
      <w:r>
        <w:rPr>
          <w:rFonts w:ascii="Arial" w:eastAsia="Arial" w:hAnsi="Arial" w:cs="Arial"/>
        </w:rPr>
        <w:t xml:space="preserve">. Ανδρέας, τόπος πολλών φημισμένων καλλιτεχνών. Συνεχίζουμε για το </w:t>
      </w:r>
      <w:proofErr w:type="spellStart"/>
      <w:r>
        <w:rPr>
          <w:rFonts w:ascii="Arial" w:eastAsia="Arial" w:hAnsi="Arial" w:cs="Arial"/>
        </w:rPr>
        <w:t>Βίσεγκραντ</w:t>
      </w:r>
      <w:proofErr w:type="spellEnd"/>
      <w:r>
        <w:rPr>
          <w:rFonts w:ascii="Arial" w:eastAsia="Arial" w:hAnsi="Arial" w:cs="Arial"/>
        </w:rPr>
        <w:t xml:space="preserve">, γενέτειρα του </w:t>
      </w:r>
      <w:proofErr w:type="spellStart"/>
      <w:r>
        <w:rPr>
          <w:rFonts w:ascii="Arial" w:eastAsia="Arial" w:hAnsi="Arial" w:cs="Arial"/>
        </w:rPr>
        <w:t>Καρλομάγνου</w:t>
      </w:r>
      <w:proofErr w:type="spellEnd"/>
      <w:r>
        <w:rPr>
          <w:rFonts w:ascii="Arial" w:eastAsia="Arial" w:hAnsi="Arial" w:cs="Arial"/>
        </w:rPr>
        <w:t xml:space="preserve">. Ακολουθεί η πρώτη πρωτεύουσα των Ούγγρων, το </w:t>
      </w:r>
      <w:proofErr w:type="spellStart"/>
      <w:r>
        <w:rPr>
          <w:rFonts w:ascii="Arial" w:eastAsia="Arial" w:hAnsi="Arial" w:cs="Arial"/>
        </w:rPr>
        <w:t>Έστεργκομ</w:t>
      </w:r>
      <w:proofErr w:type="spellEnd"/>
      <w:r>
        <w:rPr>
          <w:rFonts w:ascii="Arial" w:eastAsia="Arial" w:hAnsi="Arial" w:cs="Arial"/>
        </w:rPr>
        <w:t xml:space="preserve"> με τον τεράστιο καθεδρικό ναό όπου βρίσκεται ο θρησκευτικός θησαυρός των Ούγγρων. Στη συνέχεια </w:t>
      </w:r>
      <w:r>
        <w:rPr>
          <w:rFonts w:ascii="Arial" w:eastAsia="Arial" w:hAnsi="Arial" w:cs="Arial"/>
        </w:rPr>
        <w:t>θα αναχωρήσουμε για την Μπρατισλάβα και την πτήση της επιστροφής μας.</w:t>
      </w:r>
    </w:p>
    <w:p w:rsidR="00145055" w:rsidRDefault="00786B36">
      <w:pPr>
        <w:spacing w:after="100" w:line="276" w:lineRule="auto"/>
        <w:jc w:val="center"/>
        <w:rPr>
          <w:rFonts w:ascii="Arial" w:eastAsia="Arial" w:hAnsi="Arial" w:cs="Arial"/>
          <w:b/>
          <w:color w:val="002060"/>
          <w:sz w:val="30"/>
          <w:szCs w:val="30"/>
        </w:rPr>
      </w:pPr>
      <w:r>
        <w:rPr>
          <w:rFonts w:ascii="Arial" w:eastAsia="Arial" w:hAnsi="Arial" w:cs="Arial"/>
          <w:b/>
          <w:color w:val="002060"/>
          <w:sz w:val="30"/>
          <w:szCs w:val="30"/>
        </w:rPr>
        <w:t>Τιμοκατάλογος</w:t>
      </w:r>
    </w:p>
    <w:tbl>
      <w:tblPr>
        <w:tblStyle w:val="a9"/>
        <w:tblW w:w="10460" w:type="dxa"/>
        <w:jc w:val="cente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2408"/>
        <w:gridCol w:w="2779"/>
        <w:gridCol w:w="3173"/>
        <w:gridCol w:w="2100"/>
      </w:tblGrid>
      <w:tr w:rsidR="00145055">
        <w:trPr>
          <w:trHeight w:val="442"/>
          <w:jc w:val="center"/>
        </w:trPr>
        <w:tc>
          <w:tcPr>
            <w:tcW w:w="2408" w:type="dxa"/>
            <w:shd w:val="clear" w:color="auto" w:fill="2F5496"/>
            <w:vAlign w:val="center"/>
          </w:tcPr>
          <w:p w:rsidR="00145055" w:rsidRDefault="00786B36">
            <w:pPr>
              <w:jc w:val="center"/>
              <w:rPr>
                <w:rFonts w:ascii="Arial" w:eastAsia="Arial" w:hAnsi="Arial" w:cs="Arial"/>
                <w:b/>
                <w:color w:val="FFFFFF"/>
              </w:rPr>
            </w:pPr>
            <w:bookmarkStart w:id="4" w:name="_heading=h.2et92p0" w:colFirst="0" w:colLast="0"/>
            <w:bookmarkEnd w:id="4"/>
            <w:r>
              <w:rPr>
                <w:rFonts w:ascii="Arial" w:eastAsia="Arial" w:hAnsi="Arial" w:cs="Arial"/>
                <w:b/>
                <w:color w:val="FFFFFF"/>
              </w:rPr>
              <w:t>ΞΕΝΟΔΟΧΕΙΑ</w:t>
            </w:r>
          </w:p>
        </w:tc>
        <w:tc>
          <w:tcPr>
            <w:tcW w:w="2779" w:type="dxa"/>
            <w:shd w:val="clear" w:color="auto" w:fill="2F5496"/>
            <w:vAlign w:val="center"/>
          </w:tcPr>
          <w:p w:rsidR="00145055" w:rsidRDefault="00786B36">
            <w:pPr>
              <w:jc w:val="center"/>
              <w:rPr>
                <w:rFonts w:ascii="Arial" w:eastAsia="Arial" w:hAnsi="Arial" w:cs="Arial"/>
                <w:b/>
                <w:color w:val="FFFFFF"/>
              </w:rPr>
            </w:pPr>
            <w:r>
              <w:rPr>
                <w:rFonts w:ascii="Arial" w:eastAsia="Arial" w:hAnsi="Arial" w:cs="Arial"/>
                <w:b/>
                <w:color w:val="FFFFFF"/>
              </w:rPr>
              <w:t>ΤΙΜΗ ΑΝΑ ΑΤΟΜΟ</w:t>
            </w:r>
          </w:p>
        </w:tc>
        <w:tc>
          <w:tcPr>
            <w:tcW w:w="3173" w:type="dxa"/>
            <w:shd w:val="clear" w:color="auto" w:fill="2F5496"/>
            <w:vAlign w:val="center"/>
          </w:tcPr>
          <w:p w:rsidR="00145055" w:rsidRDefault="00786B36">
            <w:pPr>
              <w:jc w:val="center"/>
              <w:rPr>
                <w:rFonts w:ascii="Arial" w:eastAsia="Arial" w:hAnsi="Arial" w:cs="Arial"/>
                <w:b/>
                <w:color w:val="FFFFFF"/>
              </w:rPr>
            </w:pPr>
            <w:r>
              <w:rPr>
                <w:rFonts w:ascii="Arial" w:eastAsia="Arial" w:hAnsi="Arial" w:cs="Arial"/>
                <w:b/>
                <w:color w:val="FFFFFF"/>
              </w:rPr>
              <w:t>16-21/12</w:t>
            </w:r>
          </w:p>
        </w:tc>
        <w:tc>
          <w:tcPr>
            <w:tcW w:w="2100" w:type="dxa"/>
            <w:shd w:val="clear" w:color="auto" w:fill="2F5496"/>
            <w:vAlign w:val="center"/>
          </w:tcPr>
          <w:p w:rsidR="00145055" w:rsidRDefault="00786B36">
            <w:pPr>
              <w:jc w:val="center"/>
              <w:rPr>
                <w:rFonts w:ascii="Arial" w:eastAsia="Arial" w:hAnsi="Arial" w:cs="Arial"/>
                <w:b/>
                <w:color w:val="FFFFFF"/>
              </w:rPr>
            </w:pPr>
            <w:r>
              <w:rPr>
                <w:rFonts w:ascii="Arial" w:eastAsia="Arial" w:hAnsi="Arial" w:cs="Arial"/>
                <w:b/>
                <w:color w:val="FFFFFF"/>
              </w:rPr>
              <w:t>ΠΑΡΑΤΗΡΗΣΕΙΣ</w:t>
            </w:r>
          </w:p>
        </w:tc>
      </w:tr>
      <w:tr w:rsidR="00145055">
        <w:trPr>
          <w:trHeight w:val="503"/>
          <w:jc w:val="center"/>
        </w:trPr>
        <w:tc>
          <w:tcPr>
            <w:tcW w:w="2408" w:type="dxa"/>
            <w:vMerge w:val="restart"/>
            <w:vAlign w:val="center"/>
          </w:tcPr>
          <w:p w:rsidR="00145055" w:rsidRDefault="00786B36">
            <w:pPr>
              <w:jc w:val="center"/>
              <w:rPr>
                <w:rFonts w:ascii="Arial" w:eastAsia="Arial" w:hAnsi="Arial" w:cs="Arial"/>
                <w:b/>
                <w:color w:val="002060"/>
              </w:rPr>
            </w:pPr>
            <w:proofErr w:type="spellStart"/>
            <w:r>
              <w:rPr>
                <w:rFonts w:ascii="Arial" w:eastAsia="Arial" w:hAnsi="Arial" w:cs="Arial"/>
                <w:b/>
                <w:color w:val="002060"/>
              </w:rPr>
              <w:t>Soho</w:t>
            </w:r>
            <w:proofErr w:type="spellEnd"/>
            <w:r>
              <w:rPr>
                <w:rFonts w:ascii="Arial" w:eastAsia="Arial" w:hAnsi="Arial" w:cs="Arial"/>
                <w:b/>
                <w:color w:val="002060"/>
              </w:rPr>
              <w:t xml:space="preserve"> Boutique Hotel</w:t>
            </w: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σε δίκλινο</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329€</w:t>
            </w:r>
          </w:p>
        </w:tc>
        <w:tc>
          <w:tcPr>
            <w:tcW w:w="2100" w:type="dxa"/>
            <w:vMerge w:val="restart"/>
            <w:shd w:val="clear" w:color="auto" w:fill="auto"/>
            <w:vAlign w:val="center"/>
          </w:tcPr>
          <w:p w:rsidR="00145055" w:rsidRDefault="00786B36">
            <w:pPr>
              <w:jc w:val="center"/>
              <w:rPr>
                <w:rFonts w:ascii="Arial" w:eastAsia="Arial" w:hAnsi="Arial" w:cs="Arial"/>
                <w:b/>
                <w:color w:val="1F3864"/>
              </w:rPr>
            </w:pPr>
            <w:r>
              <w:rPr>
                <w:rFonts w:ascii="Arial" w:eastAsia="Arial" w:hAnsi="Arial" w:cs="Arial"/>
                <w:b/>
                <w:color w:val="1F3864"/>
              </w:rPr>
              <w:t>-</w:t>
            </w:r>
          </w:p>
        </w:tc>
      </w:tr>
      <w:tr w:rsidR="00145055">
        <w:trPr>
          <w:trHeight w:val="503"/>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1F3864"/>
              </w:rPr>
            </w:pP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επιβάρυνση μονόκλινου</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+160€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503"/>
          <w:jc w:val="center"/>
        </w:trPr>
        <w:tc>
          <w:tcPr>
            <w:tcW w:w="2408" w:type="dxa"/>
            <w:vMerge w:val="restart"/>
            <w:vAlign w:val="center"/>
          </w:tcPr>
          <w:p w:rsidR="00145055" w:rsidRDefault="00786B36">
            <w:pPr>
              <w:jc w:val="center"/>
              <w:rPr>
                <w:rFonts w:ascii="Arial" w:eastAsia="Arial" w:hAnsi="Arial" w:cs="Arial"/>
                <w:b/>
                <w:color w:val="002060"/>
              </w:rPr>
            </w:pPr>
            <w:proofErr w:type="spellStart"/>
            <w:r>
              <w:rPr>
                <w:rFonts w:ascii="Arial" w:eastAsia="Arial" w:hAnsi="Arial" w:cs="Arial"/>
                <w:b/>
                <w:color w:val="002060"/>
              </w:rPr>
              <w:t>Atrium</w:t>
            </w:r>
            <w:proofErr w:type="spellEnd"/>
            <w:r>
              <w:rPr>
                <w:rFonts w:ascii="Arial" w:eastAsia="Arial" w:hAnsi="Arial" w:cs="Arial"/>
                <w:b/>
                <w:color w:val="002060"/>
              </w:rPr>
              <w:t xml:space="preserve"> </w:t>
            </w:r>
            <w:proofErr w:type="spellStart"/>
            <w:r>
              <w:rPr>
                <w:rFonts w:ascii="Arial" w:eastAsia="Arial" w:hAnsi="Arial" w:cs="Arial"/>
                <w:b/>
                <w:color w:val="002060"/>
              </w:rPr>
              <w:t>Fashion</w:t>
            </w:r>
            <w:proofErr w:type="spellEnd"/>
            <w:r>
              <w:rPr>
                <w:rFonts w:ascii="Arial" w:eastAsia="Arial" w:hAnsi="Arial" w:cs="Arial"/>
                <w:b/>
                <w:color w:val="002060"/>
              </w:rPr>
              <w:t xml:space="preserve"> Hotel</w:t>
            </w: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σε δίκλινο</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379€</w:t>
            </w:r>
          </w:p>
        </w:tc>
        <w:tc>
          <w:tcPr>
            <w:tcW w:w="2100" w:type="dxa"/>
            <w:vMerge w:val="restart"/>
            <w:shd w:val="clear" w:color="auto" w:fill="auto"/>
            <w:vAlign w:val="center"/>
          </w:tcPr>
          <w:p w:rsidR="00145055" w:rsidRDefault="00786B36">
            <w:pPr>
              <w:jc w:val="center"/>
              <w:rPr>
                <w:rFonts w:ascii="Arial" w:eastAsia="Arial" w:hAnsi="Arial" w:cs="Arial"/>
                <w:b/>
                <w:color w:val="1F3864"/>
              </w:rPr>
            </w:pPr>
            <w:r>
              <w:rPr>
                <w:rFonts w:ascii="Arial" w:eastAsia="Arial" w:hAnsi="Arial" w:cs="Arial"/>
                <w:b/>
                <w:color w:val="1F3864"/>
              </w:rPr>
              <w:t>-</w:t>
            </w:r>
          </w:p>
        </w:tc>
      </w:tr>
      <w:tr w:rsidR="00145055">
        <w:trPr>
          <w:trHeight w:val="388"/>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1F3864"/>
              </w:rPr>
            </w:pPr>
          </w:p>
        </w:tc>
        <w:tc>
          <w:tcPr>
            <w:tcW w:w="2779"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επιβάρυνση μονόκλινου</w:t>
            </w:r>
          </w:p>
        </w:tc>
        <w:tc>
          <w:tcPr>
            <w:tcW w:w="3173"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+230€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503"/>
          <w:jc w:val="center"/>
        </w:trPr>
        <w:tc>
          <w:tcPr>
            <w:tcW w:w="2408" w:type="dxa"/>
            <w:vMerge w:val="restart"/>
            <w:vAlign w:val="center"/>
          </w:tcPr>
          <w:p w:rsidR="00145055" w:rsidRPr="0053356A" w:rsidRDefault="00786B36">
            <w:pPr>
              <w:jc w:val="center"/>
              <w:rPr>
                <w:rFonts w:ascii="Arial" w:eastAsia="Arial" w:hAnsi="Arial" w:cs="Arial"/>
                <w:b/>
                <w:color w:val="002060"/>
                <w:lang w:val="en-US"/>
              </w:rPr>
            </w:pPr>
            <w:r w:rsidRPr="0053356A">
              <w:rPr>
                <w:rFonts w:ascii="Arial" w:eastAsia="Arial" w:hAnsi="Arial" w:cs="Arial"/>
                <w:b/>
                <w:color w:val="002060"/>
                <w:lang w:val="en-US"/>
              </w:rPr>
              <w:t>Courtyard by Marriott Budapest City Center</w:t>
            </w: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σε δίκλινο/τρίκλινο</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455€</w:t>
            </w:r>
          </w:p>
        </w:tc>
        <w:tc>
          <w:tcPr>
            <w:tcW w:w="2100" w:type="dxa"/>
            <w:vMerge w:val="restart"/>
            <w:shd w:val="clear" w:color="auto" w:fill="auto"/>
            <w:vAlign w:val="center"/>
          </w:tcPr>
          <w:p w:rsidR="00145055" w:rsidRDefault="00786B36">
            <w:pPr>
              <w:jc w:val="center"/>
              <w:rPr>
                <w:rFonts w:ascii="Arial" w:eastAsia="Arial" w:hAnsi="Arial" w:cs="Arial"/>
                <w:b/>
                <w:color w:val="1F3864"/>
              </w:rPr>
            </w:pPr>
            <w:r>
              <w:rPr>
                <w:rFonts w:ascii="Arial" w:eastAsia="Arial" w:hAnsi="Arial" w:cs="Arial"/>
                <w:b/>
                <w:color w:val="1F3864"/>
              </w:rPr>
              <w:t>-</w:t>
            </w:r>
          </w:p>
        </w:tc>
      </w:tr>
      <w:tr w:rsidR="00145055">
        <w:trPr>
          <w:trHeight w:val="503"/>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1F3864"/>
              </w:rPr>
            </w:pP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1</w:t>
            </w:r>
            <w:r>
              <w:rPr>
                <w:rFonts w:ascii="Arial" w:eastAsia="Arial" w:hAnsi="Arial" w:cs="Arial"/>
                <w:b/>
                <w:color w:val="002060"/>
                <w:vertAlign w:val="superscript"/>
              </w:rPr>
              <w:t>ο</w:t>
            </w:r>
            <w:r>
              <w:rPr>
                <w:rFonts w:ascii="Arial" w:eastAsia="Arial" w:hAnsi="Arial" w:cs="Arial"/>
                <w:b/>
                <w:color w:val="002060"/>
              </w:rPr>
              <w:t xml:space="preserve"> παιδί (2 έως 6 ετών)</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110€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503"/>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1</w:t>
            </w:r>
            <w:r>
              <w:rPr>
                <w:rFonts w:ascii="Arial" w:eastAsia="Arial" w:hAnsi="Arial" w:cs="Arial"/>
                <w:b/>
                <w:color w:val="002060"/>
                <w:vertAlign w:val="superscript"/>
              </w:rPr>
              <w:t>ο</w:t>
            </w:r>
            <w:r>
              <w:rPr>
                <w:rFonts w:ascii="Arial" w:eastAsia="Arial" w:hAnsi="Arial" w:cs="Arial"/>
                <w:b/>
                <w:color w:val="002060"/>
              </w:rPr>
              <w:t xml:space="preserve"> παιδί (6 έως 12 ετών)</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270€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503"/>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επιβάρυνση μονόκλινου</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+270€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503"/>
          <w:jc w:val="center"/>
        </w:trPr>
        <w:tc>
          <w:tcPr>
            <w:tcW w:w="2408" w:type="dxa"/>
            <w:vMerge w:val="restart"/>
            <w:vAlign w:val="center"/>
          </w:tcPr>
          <w:p w:rsidR="00145055" w:rsidRDefault="00786B36">
            <w:pPr>
              <w:jc w:val="center"/>
              <w:rPr>
                <w:rFonts w:ascii="Arial" w:eastAsia="Arial" w:hAnsi="Arial" w:cs="Arial"/>
                <w:b/>
                <w:color w:val="002060"/>
              </w:rPr>
            </w:pPr>
            <w:r>
              <w:rPr>
                <w:rFonts w:ascii="Arial" w:eastAsia="Arial" w:hAnsi="Arial" w:cs="Arial"/>
                <w:b/>
                <w:color w:val="002060"/>
              </w:rPr>
              <w:t xml:space="preserve">Budapest </w:t>
            </w:r>
            <w:proofErr w:type="spellStart"/>
            <w:r>
              <w:rPr>
                <w:rFonts w:ascii="Arial" w:eastAsia="Arial" w:hAnsi="Arial" w:cs="Arial"/>
                <w:b/>
                <w:color w:val="002060"/>
              </w:rPr>
              <w:t>Marriott</w:t>
            </w:r>
            <w:proofErr w:type="spellEnd"/>
            <w:r>
              <w:rPr>
                <w:rFonts w:ascii="Arial" w:eastAsia="Arial" w:hAnsi="Arial" w:cs="Arial"/>
                <w:b/>
                <w:color w:val="002060"/>
              </w:rPr>
              <w:t xml:space="preserve"> </w:t>
            </w:r>
            <w:proofErr w:type="spellStart"/>
            <w:r>
              <w:rPr>
                <w:rFonts w:ascii="Arial" w:eastAsia="Arial" w:hAnsi="Arial" w:cs="Arial"/>
                <w:b/>
                <w:color w:val="002060"/>
              </w:rPr>
              <w:t>Danube</w:t>
            </w:r>
            <w:proofErr w:type="spellEnd"/>
          </w:p>
        </w:tc>
        <w:tc>
          <w:tcPr>
            <w:tcW w:w="2779" w:type="dxa"/>
            <w:vAlign w:val="center"/>
          </w:tcPr>
          <w:p w:rsidR="00145055" w:rsidRDefault="00786B36">
            <w:pPr>
              <w:jc w:val="center"/>
              <w:rPr>
                <w:rFonts w:ascii="Arial" w:eastAsia="Arial" w:hAnsi="Arial" w:cs="Arial"/>
                <w:b/>
                <w:color w:val="002060"/>
              </w:rPr>
            </w:pPr>
            <w:r>
              <w:rPr>
                <w:rFonts w:ascii="Arial" w:eastAsia="Arial" w:hAnsi="Arial" w:cs="Arial"/>
                <w:b/>
                <w:color w:val="002060"/>
              </w:rPr>
              <w:t>σε δίκλινο/τρίκλινο</w:t>
            </w:r>
          </w:p>
        </w:tc>
        <w:tc>
          <w:tcPr>
            <w:tcW w:w="3173" w:type="dxa"/>
            <w:shd w:val="clear" w:color="auto" w:fill="FFFFFF"/>
            <w:vAlign w:val="center"/>
          </w:tcPr>
          <w:p w:rsidR="00145055" w:rsidRDefault="00786B36">
            <w:pPr>
              <w:jc w:val="center"/>
              <w:rPr>
                <w:rFonts w:ascii="Arial" w:eastAsia="Arial" w:hAnsi="Arial" w:cs="Arial"/>
                <w:b/>
                <w:color w:val="002060"/>
              </w:rPr>
            </w:pPr>
            <w:r>
              <w:rPr>
                <w:rFonts w:ascii="Arial" w:eastAsia="Arial" w:hAnsi="Arial" w:cs="Arial"/>
                <w:b/>
                <w:color w:val="002060"/>
              </w:rPr>
              <w:t>699€</w:t>
            </w:r>
          </w:p>
        </w:tc>
        <w:tc>
          <w:tcPr>
            <w:tcW w:w="2100" w:type="dxa"/>
            <w:vMerge w:val="restart"/>
            <w:shd w:val="clear" w:color="auto" w:fill="auto"/>
            <w:vAlign w:val="center"/>
          </w:tcPr>
          <w:p w:rsidR="00145055" w:rsidRDefault="00786B36">
            <w:pPr>
              <w:jc w:val="center"/>
              <w:rPr>
                <w:rFonts w:ascii="Arial" w:eastAsia="Arial" w:hAnsi="Arial" w:cs="Arial"/>
                <w:b/>
                <w:color w:val="1F3864"/>
              </w:rPr>
            </w:pPr>
            <w:r>
              <w:rPr>
                <w:rFonts w:ascii="Arial" w:eastAsia="Arial" w:hAnsi="Arial" w:cs="Arial"/>
                <w:b/>
                <w:color w:val="1F3864"/>
              </w:rPr>
              <w:t>Θέα στον Δούναβη</w:t>
            </w:r>
          </w:p>
        </w:tc>
      </w:tr>
      <w:tr w:rsidR="00145055">
        <w:trPr>
          <w:trHeight w:val="388"/>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1F3864"/>
              </w:rPr>
            </w:pPr>
          </w:p>
        </w:tc>
        <w:tc>
          <w:tcPr>
            <w:tcW w:w="2779"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1</w:t>
            </w:r>
            <w:r>
              <w:rPr>
                <w:rFonts w:ascii="Arial" w:eastAsia="Arial" w:hAnsi="Arial" w:cs="Arial"/>
                <w:b/>
                <w:color w:val="002060"/>
                <w:vertAlign w:val="superscript"/>
              </w:rPr>
              <w:t>ο</w:t>
            </w:r>
            <w:r>
              <w:rPr>
                <w:rFonts w:ascii="Arial" w:eastAsia="Arial" w:hAnsi="Arial" w:cs="Arial"/>
                <w:b/>
                <w:color w:val="002060"/>
              </w:rPr>
              <w:t xml:space="preserve"> παιδί (2 έως 6 ετών)</w:t>
            </w:r>
          </w:p>
        </w:tc>
        <w:tc>
          <w:tcPr>
            <w:tcW w:w="3173"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110€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388"/>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c>
          <w:tcPr>
            <w:tcW w:w="2779"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1</w:t>
            </w:r>
            <w:r>
              <w:rPr>
                <w:rFonts w:ascii="Arial" w:eastAsia="Arial" w:hAnsi="Arial" w:cs="Arial"/>
                <w:b/>
                <w:color w:val="002060"/>
                <w:vertAlign w:val="superscript"/>
              </w:rPr>
              <w:t>ο</w:t>
            </w:r>
            <w:r>
              <w:rPr>
                <w:rFonts w:ascii="Arial" w:eastAsia="Arial" w:hAnsi="Arial" w:cs="Arial"/>
                <w:b/>
                <w:color w:val="002060"/>
              </w:rPr>
              <w:t xml:space="preserve"> παιδί (6 έως 12 ετών)</w:t>
            </w:r>
          </w:p>
        </w:tc>
        <w:tc>
          <w:tcPr>
            <w:tcW w:w="3173"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340€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r w:rsidR="00145055">
        <w:trPr>
          <w:trHeight w:val="388"/>
          <w:jc w:val="center"/>
        </w:trPr>
        <w:tc>
          <w:tcPr>
            <w:tcW w:w="2408" w:type="dxa"/>
            <w:vMerge/>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c>
          <w:tcPr>
            <w:tcW w:w="2779"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επιβάρυνση μονόκλινου</w:t>
            </w:r>
          </w:p>
        </w:tc>
        <w:tc>
          <w:tcPr>
            <w:tcW w:w="3173" w:type="dxa"/>
            <w:shd w:val="clear" w:color="auto" w:fill="F2F2F2"/>
            <w:vAlign w:val="center"/>
          </w:tcPr>
          <w:p w:rsidR="00145055" w:rsidRDefault="00786B36">
            <w:pPr>
              <w:jc w:val="center"/>
              <w:rPr>
                <w:rFonts w:ascii="Arial" w:eastAsia="Arial" w:hAnsi="Arial" w:cs="Arial"/>
                <w:b/>
                <w:color w:val="002060"/>
              </w:rPr>
            </w:pPr>
            <w:r>
              <w:rPr>
                <w:rFonts w:ascii="Arial" w:eastAsia="Arial" w:hAnsi="Arial" w:cs="Arial"/>
                <w:b/>
                <w:color w:val="002060"/>
              </w:rPr>
              <w:t>+470€</w:t>
            </w:r>
          </w:p>
        </w:tc>
        <w:tc>
          <w:tcPr>
            <w:tcW w:w="2100" w:type="dxa"/>
            <w:vMerge/>
            <w:shd w:val="clear" w:color="auto" w:fill="auto"/>
            <w:vAlign w:val="center"/>
          </w:tcPr>
          <w:p w:rsidR="00145055" w:rsidRDefault="00145055">
            <w:pPr>
              <w:widowControl w:val="0"/>
              <w:pBdr>
                <w:top w:val="nil"/>
                <w:left w:val="nil"/>
                <w:bottom w:val="nil"/>
                <w:right w:val="nil"/>
                <w:between w:val="nil"/>
              </w:pBdr>
              <w:spacing w:line="276" w:lineRule="auto"/>
              <w:rPr>
                <w:rFonts w:ascii="Arial" w:eastAsia="Arial" w:hAnsi="Arial" w:cs="Arial"/>
                <w:b/>
                <w:color w:val="002060"/>
              </w:rPr>
            </w:pPr>
          </w:p>
        </w:tc>
      </w:tr>
    </w:tbl>
    <w:p w:rsidR="00145055" w:rsidRDefault="00145055">
      <w:pPr>
        <w:spacing w:before="100" w:after="100" w:line="240" w:lineRule="auto"/>
        <w:ind w:right="1899"/>
        <w:jc w:val="center"/>
        <w:rPr>
          <w:rFonts w:ascii="Arial" w:eastAsia="Arial" w:hAnsi="Arial" w:cs="Arial"/>
          <w:b/>
          <w:color w:val="002060"/>
        </w:rPr>
      </w:pPr>
    </w:p>
    <w:p w:rsidR="00145055" w:rsidRDefault="00145055">
      <w:pPr>
        <w:spacing w:before="100" w:after="100" w:line="240" w:lineRule="auto"/>
        <w:ind w:right="1899"/>
        <w:jc w:val="center"/>
        <w:rPr>
          <w:rFonts w:ascii="Arial" w:eastAsia="Arial" w:hAnsi="Arial" w:cs="Arial"/>
          <w:b/>
          <w:color w:val="002060"/>
        </w:rPr>
      </w:pPr>
    </w:p>
    <w:p w:rsidR="00145055" w:rsidRDefault="00786B36">
      <w:pPr>
        <w:spacing w:before="100" w:after="100" w:line="240" w:lineRule="auto"/>
        <w:ind w:right="1899"/>
        <w:jc w:val="center"/>
        <w:rPr>
          <w:rFonts w:ascii="Arial" w:eastAsia="Arial" w:hAnsi="Arial" w:cs="Arial"/>
          <w:b/>
          <w:color w:val="002060"/>
        </w:rPr>
      </w:pPr>
      <w:bookmarkStart w:id="5" w:name="_heading=h.tyjcwt" w:colFirst="0" w:colLast="0"/>
      <w:bookmarkEnd w:id="5"/>
      <w:r>
        <w:rPr>
          <w:rFonts w:ascii="Arial" w:eastAsia="Arial" w:hAnsi="Arial" w:cs="Arial"/>
          <w:b/>
          <w:color w:val="002060"/>
        </w:rPr>
        <w:t>*Φόροι αεροδρομίων &amp; επίναυλοι καυσίμων (και λοιπά):165€</w:t>
      </w:r>
    </w:p>
    <w:p w:rsidR="00145055" w:rsidRDefault="00145055">
      <w:pPr>
        <w:spacing w:before="80" w:after="0" w:line="240" w:lineRule="auto"/>
        <w:ind w:right="1900"/>
        <w:rPr>
          <w:rFonts w:ascii="Arial" w:eastAsia="Arial" w:hAnsi="Arial" w:cs="Arial"/>
          <w:b/>
          <w:color w:val="002060"/>
          <w:sz w:val="24"/>
          <w:szCs w:val="24"/>
          <w:highlight w:val="white"/>
        </w:rPr>
      </w:pPr>
      <w:bookmarkStart w:id="6" w:name="_heading=h.3dy6vkm" w:colFirst="0" w:colLast="0"/>
      <w:bookmarkEnd w:id="6"/>
    </w:p>
    <w:p w:rsidR="00145055" w:rsidRDefault="00786B36">
      <w:pPr>
        <w:spacing w:before="80" w:after="0" w:line="240" w:lineRule="auto"/>
        <w:ind w:right="1900"/>
        <w:rPr>
          <w:rFonts w:ascii="Arial" w:eastAsia="Arial" w:hAnsi="Arial" w:cs="Arial"/>
          <w:b/>
          <w:color w:val="002060"/>
          <w:sz w:val="24"/>
          <w:szCs w:val="24"/>
        </w:rPr>
      </w:pPr>
      <w:r>
        <w:rPr>
          <w:rFonts w:ascii="Arial" w:eastAsia="Arial" w:hAnsi="Arial" w:cs="Arial"/>
          <w:b/>
          <w:color w:val="002060"/>
          <w:sz w:val="24"/>
          <w:szCs w:val="24"/>
          <w:highlight w:val="white"/>
        </w:rPr>
        <w:t>Πτήσεις 16-21/12:</w:t>
      </w:r>
    </w:p>
    <w:p w:rsidR="00145055" w:rsidRDefault="00145055">
      <w:pPr>
        <w:widowControl w:val="0"/>
        <w:spacing w:after="0" w:line="240" w:lineRule="auto"/>
        <w:rPr>
          <w:rFonts w:ascii="Arial Narrow" w:eastAsia="Arial Narrow" w:hAnsi="Arial Narrow" w:cs="Arial Narrow"/>
          <w:b/>
          <w:color w:val="244061"/>
          <w:highlight w:val="white"/>
          <w:u w:val="single"/>
        </w:rPr>
      </w:pPr>
    </w:p>
    <w:tbl>
      <w:tblPr>
        <w:tblStyle w:val="aa"/>
        <w:tblpPr w:leftFromText="180" w:rightFromText="180" w:vertAnchor="text"/>
        <w:tblW w:w="10460" w:type="dxa"/>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3385"/>
        <w:gridCol w:w="3386"/>
        <w:gridCol w:w="3689"/>
      </w:tblGrid>
      <w:tr w:rsidR="00145055">
        <w:trPr>
          <w:cantSplit/>
          <w:trHeight w:val="567"/>
        </w:trPr>
        <w:tc>
          <w:tcPr>
            <w:tcW w:w="3385" w:type="dxa"/>
            <w:vAlign w:val="center"/>
          </w:tcPr>
          <w:p w:rsidR="00145055" w:rsidRDefault="00786B36">
            <w:pPr>
              <w:widowControl w:val="0"/>
              <w:spacing w:before="240" w:after="0" w:line="360" w:lineRule="auto"/>
              <w:jc w:val="center"/>
              <w:rPr>
                <w:rFonts w:ascii="Arial" w:eastAsia="Arial" w:hAnsi="Arial" w:cs="Arial"/>
                <w:color w:val="244061"/>
                <w:sz w:val="20"/>
                <w:szCs w:val="20"/>
              </w:rPr>
            </w:pPr>
            <w:bookmarkStart w:id="7" w:name="_heading=h.1t3h5sf" w:colFirst="0" w:colLast="0"/>
            <w:bookmarkEnd w:id="7"/>
            <w:r>
              <w:rPr>
                <w:noProof/>
              </w:rPr>
              <w:drawing>
                <wp:inline distT="0" distB="0" distL="0" distR="0">
                  <wp:extent cx="1279355" cy="362829"/>
                  <wp:effectExtent l="0" t="0" r="0" b="0"/>
                  <wp:docPr id="21268383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9355" cy="362829"/>
                          </a:xfrm>
                          <a:prstGeom prst="rect">
                            <a:avLst/>
                          </a:prstGeom>
                          <a:ln/>
                        </pic:spPr>
                      </pic:pic>
                    </a:graphicData>
                  </a:graphic>
                </wp:inline>
              </w:drawing>
            </w:r>
          </w:p>
        </w:tc>
        <w:tc>
          <w:tcPr>
            <w:tcW w:w="3386" w:type="dxa"/>
            <w:vAlign w:val="center"/>
          </w:tcPr>
          <w:p w:rsidR="00145055" w:rsidRDefault="00786B36">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ΘΕΣΣΑΛΟΝΙΚΗ – ΒΟΥΔΑΠΕΣΤΗ</w:t>
            </w:r>
          </w:p>
        </w:tc>
        <w:tc>
          <w:tcPr>
            <w:tcW w:w="3689" w:type="dxa"/>
            <w:vAlign w:val="center"/>
          </w:tcPr>
          <w:p w:rsidR="00145055" w:rsidRDefault="00786B36">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10:00 – 10:40</w:t>
            </w:r>
            <w:r>
              <w:rPr>
                <w:rFonts w:ascii="Arial" w:eastAsia="Arial" w:hAnsi="Arial" w:cs="Arial"/>
                <w:b/>
                <w:color w:val="002060"/>
                <w:sz w:val="20"/>
                <w:szCs w:val="20"/>
              </w:rPr>
              <w:br/>
            </w:r>
          </w:p>
        </w:tc>
      </w:tr>
      <w:tr w:rsidR="00145055">
        <w:trPr>
          <w:cantSplit/>
          <w:trHeight w:val="567"/>
        </w:trPr>
        <w:tc>
          <w:tcPr>
            <w:tcW w:w="3385" w:type="dxa"/>
            <w:vAlign w:val="center"/>
          </w:tcPr>
          <w:p w:rsidR="00145055" w:rsidRDefault="00786B36">
            <w:pPr>
              <w:widowControl w:val="0"/>
              <w:spacing w:after="0" w:line="240" w:lineRule="auto"/>
              <w:jc w:val="center"/>
              <w:rPr>
                <w:rFonts w:ascii="Arial" w:eastAsia="Arial" w:hAnsi="Arial" w:cs="Arial"/>
                <w:color w:val="244061"/>
                <w:sz w:val="20"/>
                <w:szCs w:val="20"/>
              </w:rPr>
            </w:pPr>
            <w:bookmarkStart w:id="8" w:name="_heading=h.4d34og8" w:colFirst="0" w:colLast="0"/>
            <w:bookmarkEnd w:id="8"/>
            <w:r>
              <w:rPr>
                <w:noProof/>
              </w:rPr>
              <w:drawing>
                <wp:inline distT="0" distB="0" distL="0" distR="0">
                  <wp:extent cx="1689992" cy="482782"/>
                  <wp:effectExtent l="0" t="0" r="0" b="0"/>
                  <wp:docPr id="21268383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89992" cy="482782"/>
                          </a:xfrm>
                          <a:prstGeom prst="rect">
                            <a:avLst/>
                          </a:prstGeom>
                          <a:ln/>
                        </pic:spPr>
                      </pic:pic>
                    </a:graphicData>
                  </a:graphic>
                </wp:inline>
              </w:drawing>
            </w:r>
          </w:p>
        </w:tc>
        <w:tc>
          <w:tcPr>
            <w:tcW w:w="3386" w:type="dxa"/>
            <w:vAlign w:val="center"/>
          </w:tcPr>
          <w:p w:rsidR="00145055" w:rsidRDefault="00786B36">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ΜΠΡΑΤΙΣΛΑΒΑ –  ΘΕΣΣΑΛΟΝΙΚΗ</w:t>
            </w:r>
          </w:p>
        </w:tc>
        <w:tc>
          <w:tcPr>
            <w:tcW w:w="3689" w:type="dxa"/>
            <w:vAlign w:val="center"/>
          </w:tcPr>
          <w:p w:rsidR="00145055" w:rsidRDefault="00786B36">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23:55 – 03:00</w:t>
            </w:r>
            <w:r>
              <w:rPr>
                <w:rFonts w:ascii="Arial" w:eastAsia="Arial" w:hAnsi="Arial" w:cs="Arial"/>
                <w:b/>
                <w:color w:val="002060"/>
                <w:sz w:val="20"/>
                <w:szCs w:val="20"/>
              </w:rPr>
              <w:br/>
            </w:r>
          </w:p>
        </w:tc>
      </w:tr>
    </w:tbl>
    <w:p w:rsidR="00145055" w:rsidRDefault="00145055">
      <w:pPr>
        <w:widowControl w:val="0"/>
        <w:spacing w:line="240" w:lineRule="auto"/>
        <w:rPr>
          <w:rFonts w:ascii="Arial" w:eastAsia="Arial" w:hAnsi="Arial" w:cs="Arial"/>
          <w:b/>
          <w:color w:val="002060"/>
        </w:rPr>
      </w:pPr>
    </w:p>
    <w:p w:rsidR="00145055" w:rsidRDefault="00786B36">
      <w:pPr>
        <w:widowControl w:val="0"/>
        <w:spacing w:line="240" w:lineRule="auto"/>
        <w:rPr>
          <w:rFonts w:ascii="Arial" w:eastAsia="Arial" w:hAnsi="Arial" w:cs="Arial"/>
          <w:b/>
          <w:color w:val="002060"/>
        </w:rPr>
      </w:pPr>
      <w:r>
        <w:rPr>
          <w:rFonts w:ascii="Arial" w:eastAsia="Arial" w:hAnsi="Arial" w:cs="Arial"/>
          <w:b/>
          <w:color w:val="002060"/>
        </w:rPr>
        <w:t>Σημειώσεις:</w:t>
      </w:r>
      <w:r>
        <w:rPr>
          <w:rFonts w:ascii="Arial" w:eastAsia="Arial" w:hAnsi="Arial" w:cs="Arial"/>
          <w:color w:val="002060"/>
        </w:rPr>
        <w:t xml:space="preserve"> </w:t>
      </w:r>
    </w:p>
    <w:p w:rsidR="00145055" w:rsidRDefault="00786B36">
      <w:pPr>
        <w:widowControl w:val="0"/>
        <w:numPr>
          <w:ilvl w:val="0"/>
          <w:numId w:val="1"/>
        </w:numPr>
        <w:spacing w:after="0" w:line="256" w:lineRule="auto"/>
        <w:rPr>
          <w:rFonts w:ascii="Arial" w:eastAsia="Arial" w:hAnsi="Arial" w:cs="Arial"/>
          <w:b/>
        </w:rPr>
      </w:pPr>
      <w:bookmarkStart w:id="9" w:name="_heading=h.2s8eyo1" w:colFirst="0" w:colLast="0"/>
      <w:bookmarkEnd w:id="9"/>
      <w:r>
        <w:rPr>
          <w:rFonts w:ascii="Arial" w:eastAsia="Arial" w:hAnsi="Arial" w:cs="Arial"/>
          <w:b/>
        </w:rPr>
        <w:t>Οι τιμές είναι δυναμικές και υπόκεινται συνεχώς σε μεταβολές βάση, διαθεσιμοτήτων σε εισιτήρια/ξενοδοχεία και επιβεβαιώνονται με την κράτηση</w:t>
      </w:r>
    </w:p>
    <w:p w:rsidR="00145055" w:rsidRDefault="00786B36">
      <w:pPr>
        <w:widowControl w:val="0"/>
        <w:numPr>
          <w:ilvl w:val="0"/>
          <w:numId w:val="1"/>
        </w:numPr>
        <w:spacing w:after="0" w:line="240" w:lineRule="auto"/>
        <w:rPr>
          <w:rFonts w:ascii="Arial" w:eastAsia="Arial" w:hAnsi="Arial" w:cs="Arial"/>
        </w:rPr>
      </w:pPr>
      <w:bookmarkStart w:id="10" w:name="_heading=h.17dp8vu" w:colFirst="0" w:colLast="0"/>
      <w:bookmarkEnd w:id="10"/>
      <w:r>
        <w:rPr>
          <w:rFonts w:ascii="Arial" w:eastAsia="Arial" w:hAnsi="Arial" w:cs="Arial"/>
        </w:rPr>
        <w:t>Η ροή του προγράμματος ενδέχεται να διαφοροποιηθεί χωρίς καμία παράλειψη στο πρόγραμμα</w:t>
      </w:r>
    </w:p>
    <w:p w:rsidR="00145055" w:rsidRDefault="00786B36">
      <w:pPr>
        <w:widowControl w:val="0"/>
        <w:numPr>
          <w:ilvl w:val="0"/>
          <w:numId w:val="1"/>
        </w:numPr>
        <w:spacing w:after="0" w:line="240" w:lineRule="auto"/>
        <w:rPr>
          <w:rFonts w:ascii="Arial" w:eastAsia="Arial" w:hAnsi="Arial" w:cs="Arial"/>
        </w:rPr>
      </w:pPr>
      <w:r>
        <w:rPr>
          <w:rFonts w:ascii="Arial" w:eastAsia="Arial" w:hAnsi="Arial" w:cs="Arial"/>
        </w:rPr>
        <w:t>Για την πραγματοποίηση των προαιρετικών εκδρομών απαιτείται ελάχιστη συμμετοχή</w:t>
      </w:r>
    </w:p>
    <w:p w:rsidR="00145055" w:rsidRDefault="00145055">
      <w:pPr>
        <w:widowControl w:val="0"/>
        <w:spacing w:after="0" w:line="240" w:lineRule="auto"/>
        <w:rPr>
          <w:rFonts w:ascii="Arial" w:eastAsia="Arial" w:hAnsi="Arial" w:cs="Arial"/>
        </w:rPr>
      </w:pPr>
    </w:p>
    <w:p w:rsidR="00145055" w:rsidRDefault="00786B36">
      <w:pPr>
        <w:widowControl w:val="0"/>
        <w:spacing w:line="240" w:lineRule="auto"/>
        <w:rPr>
          <w:rFonts w:ascii="Arial" w:eastAsia="Arial" w:hAnsi="Arial" w:cs="Arial"/>
          <w:b/>
          <w:color w:val="002060"/>
        </w:rPr>
      </w:pPr>
      <w:r>
        <w:rPr>
          <w:rFonts w:ascii="Arial" w:eastAsia="Arial" w:hAnsi="Arial" w:cs="Arial"/>
          <w:b/>
          <w:color w:val="002060"/>
        </w:rPr>
        <w:t>Περιλαμβάνονται:</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Αεροπορικά εισιτήρια με απευθείας πτήσεις </w:t>
      </w:r>
      <w:proofErr w:type="spellStart"/>
      <w:r>
        <w:rPr>
          <w:rFonts w:ascii="Arial" w:eastAsia="Arial" w:hAnsi="Arial" w:cs="Arial"/>
          <w:color w:val="000000"/>
        </w:rPr>
        <w:t>Wizz</w:t>
      </w:r>
      <w:proofErr w:type="spellEnd"/>
      <w:r>
        <w:rPr>
          <w:rFonts w:ascii="Arial" w:eastAsia="Arial" w:hAnsi="Arial" w:cs="Arial"/>
          <w:color w:val="000000"/>
        </w:rPr>
        <w:t xml:space="preserve"> &amp; </w:t>
      </w:r>
      <w:proofErr w:type="spellStart"/>
      <w:r>
        <w:rPr>
          <w:rFonts w:ascii="Arial" w:eastAsia="Arial" w:hAnsi="Arial" w:cs="Arial"/>
          <w:color w:val="000000"/>
        </w:rPr>
        <w:t>AirExplore</w:t>
      </w:r>
      <w:proofErr w:type="spellEnd"/>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Αποσκευές </w:t>
      </w:r>
      <w:proofErr w:type="spellStart"/>
      <w:r>
        <w:rPr>
          <w:rFonts w:ascii="Arial" w:eastAsia="Arial" w:hAnsi="Arial" w:cs="Arial"/>
          <w:color w:val="000000"/>
        </w:rPr>
        <w:t>Wizz</w:t>
      </w:r>
      <w:proofErr w:type="spellEnd"/>
      <w:r>
        <w:rPr>
          <w:rFonts w:ascii="Arial" w:eastAsia="Arial" w:hAnsi="Arial" w:cs="Arial"/>
          <w:color w:val="000000"/>
        </w:rPr>
        <w:t xml:space="preserve"> ανά άτομο: 1 προσωπικό αντικείμενο (40x20x25cm) + 1 χειραποσκευή 10 κιλά (55x40x20cm)</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Αποσκευές </w:t>
      </w:r>
      <w:proofErr w:type="spellStart"/>
      <w:r>
        <w:rPr>
          <w:rFonts w:ascii="Arial" w:eastAsia="Arial" w:hAnsi="Arial" w:cs="Arial"/>
          <w:color w:val="000000"/>
        </w:rPr>
        <w:t>AirExplore</w:t>
      </w:r>
      <w:proofErr w:type="spellEnd"/>
      <w:r>
        <w:rPr>
          <w:rFonts w:ascii="Arial" w:eastAsia="Arial" w:hAnsi="Arial" w:cs="Arial"/>
          <w:color w:val="000000"/>
        </w:rPr>
        <w:t xml:space="preserve"> ανά άτομο: 1 προσωπικό αντικείμενο (40x20x25cm) + 1 χειραποσκευή 8 κιλά (55x40x20cm) + 1 αποσκευή έως 20 κιλά</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Διαμονή για 5 διανυκτερε</w:t>
      </w:r>
      <w:r>
        <w:rPr>
          <w:rFonts w:ascii="Arial" w:eastAsia="Arial" w:hAnsi="Arial" w:cs="Arial"/>
          <w:color w:val="000000"/>
        </w:rPr>
        <w:t>ύσεις σε ξενοδοχείο της επιλογής σας</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Πρωινό καθημερινά στο ξενοδοχείο</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Μεταφορές - περιηγήσεις με πολυτελές λεωφορείο σύμφωνα με το πρόγραμμα</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bookmarkStart w:id="11" w:name="_heading=h.3rdcrjn" w:colFirst="0" w:colLast="0"/>
      <w:bookmarkEnd w:id="11"/>
      <w:r>
        <w:rPr>
          <w:rFonts w:ascii="Arial" w:eastAsia="Arial" w:hAnsi="Arial" w:cs="Arial"/>
          <w:color w:val="000000"/>
        </w:rPr>
        <w:t>Έμπειρος αρχηγός-συνοδός</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Ασφάλεια αστικής ευθύνης</w:t>
      </w:r>
    </w:p>
    <w:p w:rsidR="00145055" w:rsidRDefault="00786B36">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Φ.Π.Α.</w:t>
      </w:r>
    </w:p>
    <w:p w:rsidR="00145055" w:rsidRDefault="00786B36">
      <w:pPr>
        <w:widowControl w:val="0"/>
        <w:numPr>
          <w:ilvl w:val="0"/>
          <w:numId w:val="4"/>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ΔΩΡΟ η εκδρομή στα Παραδουνάβια Χωριά</w:t>
      </w:r>
    </w:p>
    <w:p w:rsidR="00145055" w:rsidRDefault="00786B36">
      <w:pPr>
        <w:widowControl w:val="0"/>
        <w:spacing w:line="240" w:lineRule="auto"/>
        <w:rPr>
          <w:rFonts w:ascii="Arial" w:eastAsia="Arial" w:hAnsi="Arial" w:cs="Arial"/>
          <w:b/>
          <w:color w:val="244061"/>
        </w:rPr>
      </w:pPr>
      <w:bookmarkStart w:id="12" w:name="_heading=h.26in1rg" w:colFirst="0" w:colLast="0"/>
      <w:bookmarkEnd w:id="12"/>
      <w:r>
        <w:rPr>
          <w:rFonts w:ascii="Arial" w:eastAsia="Arial" w:hAnsi="Arial" w:cs="Arial"/>
          <w:b/>
          <w:color w:val="244061"/>
        </w:rPr>
        <w:t xml:space="preserve">Δεν περιλαμβάνονται: </w:t>
      </w:r>
    </w:p>
    <w:p w:rsidR="00145055" w:rsidRDefault="00786B36">
      <w:pPr>
        <w:widowControl w:val="0"/>
        <w:numPr>
          <w:ilvl w:val="0"/>
          <w:numId w:val="2"/>
        </w:numPr>
        <w:spacing w:after="0" w:line="240" w:lineRule="auto"/>
        <w:rPr>
          <w:rFonts w:ascii="Arial" w:eastAsia="Arial" w:hAnsi="Arial" w:cs="Arial"/>
        </w:rPr>
      </w:pPr>
      <w:bookmarkStart w:id="13" w:name="_heading=h.lnxbz9" w:colFirst="0" w:colLast="0"/>
      <w:bookmarkEnd w:id="13"/>
      <w:r>
        <w:rPr>
          <w:rFonts w:ascii="Arial" w:eastAsia="Arial" w:hAnsi="Arial" w:cs="Arial"/>
        </w:rPr>
        <w:t>Φόροι αεροδρομίων &amp; επίναυλοι καυσίμων (και λοιπά): 165€</w:t>
      </w:r>
    </w:p>
    <w:p w:rsidR="00145055" w:rsidRDefault="00786B36">
      <w:pPr>
        <w:widowControl w:val="0"/>
        <w:numPr>
          <w:ilvl w:val="0"/>
          <w:numId w:val="2"/>
        </w:numPr>
        <w:spacing w:after="0" w:line="240" w:lineRule="auto"/>
        <w:rPr>
          <w:rFonts w:ascii="Arial" w:eastAsia="Arial" w:hAnsi="Arial" w:cs="Arial"/>
        </w:rPr>
      </w:pPr>
      <w:r>
        <w:rPr>
          <w:rFonts w:ascii="Arial" w:eastAsia="Arial" w:hAnsi="Arial" w:cs="Arial"/>
        </w:rPr>
        <w:t>Δημοτικοί φόροι διαμονής</w:t>
      </w:r>
    </w:p>
    <w:p w:rsidR="00145055" w:rsidRDefault="00786B36">
      <w:pPr>
        <w:widowControl w:val="0"/>
        <w:numPr>
          <w:ilvl w:val="0"/>
          <w:numId w:val="2"/>
        </w:numPr>
        <w:spacing w:after="0" w:line="240" w:lineRule="auto"/>
        <w:rPr>
          <w:rFonts w:ascii="Arial" w:eastAsia="Arial" w:hAnsi="Arial" w:cs="Arial"/>
        </w:rPr>
      </w:pPr>
      <w:r>
        <w:rPr>
          <w:rFonts w:ascii="Arial" w:eastAsia="Arial" w:hAnsi="Arial" w:cs="Arial"/>
        </w:rPr>
        <w:t>Εισιτήρια εισόδων σε αξιοθέατα</w:t>
      </w:r>
    </w:p>
    <w:p w:rsidR="00145055" w:rsidRDefault="00786B36">
      <w:pPr>
        <w:widowControl w:val="0"/>
        <w:numPr>
          <w:ilvl w:val="0"/>
          <w:numId w:val="2"/>
        </w:numPr>
        <w:spacing w:line="240" w:lineRule="auto"/>
        <w:rPr>
          <w:rFonts w:ascii="Arial" w:eastAsia="Arial" w:hAnsi="Arial" w:cs="Arial"/>
        </w:rPr>
      </w:pPr>
      <w:bookmarkStart w:id="14" w:name="_heading=h.35nkun2" w:colFirst="0" w:colLast="0"/>
      <w:bookmarkEnd w:id="14"/>
      <w:r>
        <w:rPr>
          <w:rFonts w:ascii="Arial" w:eastAsia="Arial" w:hAnsi="Arial" w:cs="Arial"/>
        </w:rPr>
        <w:t xml:space="preserve">Όσα δεν αναγράφονται στα «περιλαμβάνονται» ή/και αναγράφονται ως προαιρετικά/προτεινόμενα </w:t>
      </w:r>
    </w:p>
    <w:p w:rsidR="00145055" w:rsidRDefault="00786B36">
      <w:pPr>
        <w:widowControl w:val="0"/>
        <w:spacing w:line="240" w:lineRule="auto"/>
        <w:rPr>
          <w:rFonts w:ascii="Arial" w:eastAsia="Arial" w:hAnsi="Arial" w:cs="Arial"/>
          <w:color w:val="244061"/>
        </w:rPr>
      </w:pPr>
      <w:r>
        <w:rPr>
          <w:rFonts w:ascii="Arial" w:eastAsia="Arial" w:hAnsi="Arial" w:cs="Arial"/>
          <w:b/>
          <w:color w:val="244061"/>
        </w:rPr>
        <w:t>Προαιρετικές υπηρεσίες</w:t>
      </w:r>
      <w:r>
        <w:rPr>
          <w:rFonts w:ascii="Arial" w:eastAsia="Arial" w:hAnsi="Arial" w:cs="Arial"/>
          <w:color w:val="244061"/>
        </w:rPr>
        <w:t>:</w:t>
      </w:r>
    </w:p>
    <w:p w:rsidR="00145055" w:rsidRDefault="00786B36">
      <w:pPr>
        <w:numPr>
          <w:ilvl w:val="0"/>
          <w:numId w:val="5"/>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Κρουαζιέρα στο Δούναβη: 30€ενήλικες &amp; 25€ παιδιά έως 12 ετών (μεταφορά &amp; ξενάγηση εν πλω)</w:t>
      </w:r>
    </w:p>
    <w:p w:rsidR="00145055" w:rsidRDefault="00786B36">
      <w:pPr>
        <w:widowControl w:val="0"/>
        <w:numPr>
          <w:ilvl w:val="0"/>
          <w:numId w:val="5"/>
        </w:num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Εκδρομή στη Βιέννη: 70€/ ενήλικες &amp; 50€ παιδιά έως 12 ετών (μεταφορές &amp; περιήγηση)</w:t>
      </w:r>
    </w:p>
    <w:p w:rsidR="00145055" w:rsidRDefault="00786B36">
      <w:pPr>
        <w:numPr>
          <w:ilvl w:val="0"/>
          <w:numId w:val="5"/>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Τσιγγάνικα Βιολιά : 60€ ενήλικες &amp; 50€ παιδιά έως 12 ετών (μεταφορά και φαγητό με παραδοσιακή μουσική)</w:t>
      </w:r>
      <w:bookmarkStart w:id="15" w:name="_GoBack"/>
      <w:bookmarkEnd w:id="15"/>
    </w:p>
    <w:sectPr w:rsidR="00145055">
      <w:footerReference w:type="default" r:id="rId10"/>
      <w:pgSz w:w="11906" w:h="16838"/>
      <w:pgMar w:top="284" w:right="720" w:bottom="568" w:left="720" w:header="142" w:footer="2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36" w:rsidRDefault="00786B36">
      <w:pPr>
        <w:spacing w:after="0" w:line="240" w:lineRule="auto"/>
      </w:pPr>
      <w:r>
        <w:separator/>
      </w:r>
    </w:p>
  </w:endnote>
  <w:endnote w:type="continuationSeparator" w:id="0">
    <w:p w:rsidR="00786B36" w:rsidRDefault="0078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055" w:rsidRDefault="00145055">
    <w:pPr>
      <w:spacing w:after="0" w:line="276" w:lineRule="auto"/>
      <w:jc w:val="center"/>
      <w:rPr>
        <w:sz w:val="14"/>
        <w:szCs w:val="14"/>
      </w:rPr>
    </w:pPr>
  </w:p>
  <w:p w:rsidR="00145055" w:rsidRDefault="00786B36">
    <w:pPr>
      <w:pBdr>
        <w:top w:val="nil"/>
        <w:left w:val="nil"/>
        <w:bottom w:val="nil"/>
        <w:right w:val="nil"/>
        <w:between w:val="nil"/>
      </w:pBdr>
      <w:tabs>
        <w:tab w:val="center" w:pos="4153"/>
        <w:tab w:val="right" w:pos="8306"/>
      </w:tabs>
      <w:spacing w:after="0" w:line="240" w:lineRule="auto"/>
      <w:jc w:val="right"/>
      <w:rPr>
        <w:color w:val="000000"/>
        <w:sz w:val="14"/>
        <w:szCs w:val="14"/>
      </w:rPr>
    </w:pPr>
    <w:r>
      <w:rPr>
        <w:color w:val="000000"/>
        <w:sz w:val="14"/>
        <w:szCs w:val="14"/>
      </w:rPr>
      <w:t xml:space="preserve">Σελίδα </w:t>
    </w:r>
    <w:r>
      <w:rPr>
        <w:b/>
        <w:color w:val="000000"/>
        <w:sz w:val="14"/>
        <w:szCs w:val="14"/>
      </w:rPr>
      <w:fldChar w:fldCharType="begin"/>
    </w:r>
    <w:r>
      <w:rPr>
        <w:b/>
        <w:color w:val="000000"/>
        <w:sz w:val="14"/>
        <w:szCs w:val="14"/>
      </w:rPr>
      <w:instrText>PAGE</w:instrText>
    </w:r>
    <w:r w:rsidR="0053356A">
      <w:rPr>
        <w:b/>
        <w:color w:val="000000"/>
        <w:sz w:val="14"/>
        <w:szCs w:val="14"/>
      </w:rPr>
      <w:fldChar w:fldCharType="separate"/>
    </w:r>
    <w:r w:rsidR="0053356A">
      <w:rPr>
        <w:b/>
        <w:noProof/>
        <w:color w:val="000000"/>
        <w:sz w:val="14"/>
        <w:szCs w:val="14"/>
      </w:rPr>
      <w:t>1</w:t>
    </w:r>
    <w:r>
      <w:rPr>
        <w:b/>
        <w:color w:val="000000"/>
        <w:sz w:val="14"/>
        <w:szCs w:val="14"/>
      </w:rPr>
      <w:fldChar w:fldCharType="end"/>
    </w:r>
    <w:r>
      <w:rPr>
        <w:color w:val="000000"/>
        <w:sz w:val="14"/>
        <w:szCs w:val="14"/>
      </w:rPr>
      <w:t xml:space="preserve"> από </w:t>
    </w:r>
    <w:r>
      <w:rPr>
        <w:b/>
        <w:color w:val="000000"/>
        <w:sz w:val="14"/>
        <w:szCs w:val="14"/>
      </w:rPr>
      <w:fldChar w:fldCharType="begin"/>
    </w:r>
    <w:r>
      <w:rPr>
        <w:b/>
        <w:color w:val="000000"/>
        <w:sz w:val="14"/>
        <w:szCs w:val="14"/>
      </w:rPr>
      <w:instrText>NUMPAGES</w:instrText>
    </w:r>
    <w:r w:rsidR="0053356A">
      <w:rPr>
        <w:b/>
        <w:color w:val="000000"/>
        <w:sz w:val="14"/>
        <w:szCs w:val="14"/>
      </w:rPr>
      <w:fldChar w:fldCharType="separate"/>
    </w:r>
    <w:r w:rsidR="0053356A">
      <w:rPr>
        <w:b/>
        <w:noProof/>
        <w:color w:val="000000"/>
        <w:sz w:val="14"/>
        <w:szCs w:val="14"/>
      </w:rPr>
      <w:t>1</w:t>
    </w:r>
    <w:r>
      <w:rPr>
        <w:b/>
        <w:color w:val="000000"/>
        <w:sz w:val="14"/>
        <w:szCs w:val="14"/>
      </w:rPr>
      <w:fldChar w:fldCharType="end"/>
    </w:r>
  </w:p>
  <w:p w:rsidR="00145055" w:rsidRDefault="00786B36">
    <w:pPr>
      <w:pBdr>
        <w:top w:val="nil"/>
        <w:left w:val="nil"/>
        <w:bottom w:val="nil"/>
        <w:right w:val="nil"/>
        <w:between w:val="nil"/>
      </w:pBdr>
      <w:tabs>
        <w:tab w:val="center" w:pos="4153"/>
        <w:tab w:val="right" w:pos="8306"/>
        <w:tab w:val="left" w:pos="8025"/>
        <w:tab w:val="right" w:pos="10466"/>
      </w:tabs>
      <w:spacing w:after="0" w:line="240" w:lineRule="auto"/>
      <w:rPr>
        <w:color w:val="000000"/>
        <w:sz w:val="14"/>
        <w:szCs w:val="14"/>
      </w:rPr>
    </w:pPr>
    <w:r>
      <w:rPr>
        <w:color w:val="000000"/>
        <w:sz w:val="14"/>
        <w:szCs w:val="14"/>
      </w:rPr>
      <w:tab/>
    </w:r>
    <w:r>
      <w:rPr>
        <w:color w:val="000000"/>
        <w:sz w:val="14"/>
        <w:szCs w:val="14"/>
      </w:rPr>
      <w:tab/>
    </w:r>
    <w:r>
      <w:rPr>
        <w:color w:val="000000"/>
        <w:sz w:val="14"/>
        <w:szCs w:val="14"/>
      </w:rPr>
      <w:tab/>
    </w:r>
    <w:r>
      <w:rPr>
        <w:color w:val="000000"/>
        <w:sz w:val="14"/>
        <w:szCs w:val="14"/>
      </w:rPr>
      <w:tab/>
    </w:r>
    <w:proofErr w:type="spellStart"/>
    <w:r>
      <w:rPr>
        <w:color w:val="000000"/>
        <w:sz w:val="14"/>
        <w:szCs w:val="14"/>
      </w:rPr>
      <w:t>Updated</w:t>
    </w:r>
    <w:proofErr w:type="spellEnd"/>
    <w:r>
      <w:rPr>
        <w:color w:val="000000"/>
        <w:sz w:val="14"/>
        <w:szCs w:val="14"/>
      </w:rPr>
      <w:t xml:space="preserve"> 29/10/24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36" w:rsidRDefault="00786B36">
      <w:pPr>
        <w:spacing w:after="0" w:line="240" w:lineRule="auto"/>
      </w:pPr>
      <w:r>
        <w:separator/>
      </w:r>
    </w:p>
  </w:footnote>
  <w:footnote w:type="continuationSeparator" w:id="0">
    <w:p w:rsidR="00786B36" w:rsidRDefault="00786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E377D"/>
    <w:multiLevelType w:val="multilevel"/>
    <w:tmpl w:val="D032C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785D95"/>
    <w:multiLevelType w:val="multilevel"/>
    <w:tmpl w:val="BAD2A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9A2C19"/>
    <w:multiLevelType w:val="multilevel"/>
    <w:tmpl w:val="055256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26738A"/>
    <w:multiLevelType w:val="multilevel"/>
    <w:tmpl w:val="A8823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B66DB4"/>
    <w:multiLevelType w:val="multilevel"/>
    <w:tmpl w:val="BE3A5344"/>
    <w:lvl w:ilvl="0">
      <w:start w:val="1"/>
      <w:numFmt w:val="bullet"/>
      <w:lvlText w:val="x"/>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55"/>
    <w:rsid w:val="00145055"/>
    <w:rsid w:val="0053356A"/>
    <w:rsid w:val="00786B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2150"/>
  <w15:docId w15:val="{B56B21A2-A078-4C02-8998-FB70B0A3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02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80102C"/>
    <w:pPr>
      <w:spacing w:after="0" w:line="240" w:lineRule="auto"/>
      <w:contextualSpacing/>
    </w:pPr>
    <w:rPr>
      <w:rFonts w:asciiTheme="majorHAnsi" w:eastAsiaTheme="majorEastAsia" w:hAnsiTheme="majorHAnsi" w:cstheme="majorBidi"/>
      <w:spacing w:val="-10"/>
      <w:kern w:val="28"/>
      <w:sz w:val="56"/>
      <w:szCs w:val="56"/>
    </w:rPr>
  </w:style>
  <w:style w:type="table" w:styleId="a4">
    <w:name w:val="Table Grid"/>
    <w:basedOn w:val="a1"/>
    <w:uiPriority w:val="59"/>
    <w:rsid w:val="0080102C"/>
    <w:pPr>
      <w:spacing w:after="0" w:line="240" w:lineRule="auto"/>
    </w:pPr>
    <w:rPr>
      <w:rFonts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102C"/>
    <w:pPr>
      <w:ind w:left="720"/>
      <w:contextualSpacing/>
    </w:pPr>
  </w:style>
  <w:style w:type="character" w:styleId="-">
    <w:name w:val="Hyperlink"/>
    <w:basedOn w:val="a0"/>
    <w:uiPriority w:val="99"/>
    <w:unhideWhenUsed/>
    <w:rsid w:val="0080102C"/>
    <w:rPr>
      <w:color w:val="0563C1" w:themeColor="hyperlink"/>
      <w:u w:val="single"/>
    </w:rPr>
  </w:style>
  <w:style w:type="character" w:customStyle="1" w:styleId="Char">
    <w:name w:val="Τίτλος Char"/>
    <w:basedOn w:val="a0"/>
    <w:link w:val="a3"/>
    <w:uiPriority w:val="10"/>
    <w:rsid w:val="0080102C"/>
    <w:rPr>
      <w:rFonts w:asciiTheme="majorHAnsi" w:eastAsiaTheme="majorEastAsia" w:hAnsiTheme="majorHAnsi" w:cstheme="majorBidi"/>
      <w:spacing w:val="-10"/>
      <w:kern w:val="28"/>
      <w:sz w:val="56"/>
      <w:szCs w:val="56"/>
    </w:rPr>
  </w:style>
  <w:style w:type="paragraph" w:styleId="a6">
    <w:name w:val="footer"/>
    <w:basedOn w:val="a"/>
    <w:link w:val="Char0"/>
    <w:uiPriority w:val="99"/>
    <w:unhideWhenUsed/>
    <w:rsid w:val="0080102C"/>
    <w:pPr>
      <w:tabs>
        <w:tab w:val="center" w:pos="4153"/>
        <w:tab w:val="right" w:pos="8306"/>
      </w:tabs>
      <w:spacing w:after="0" w:line="240" w:lineRule="auto"/>
    </w:pPr>
  </w:style>
  <w:style w:type="character" w:customStyle="1" w:styleId="Char0">
    <w:name w:val="Υποσέλιδο Char"/>
    <w:basedOn w:val="a0"/>
    <w:link w:val="a6"/>
    <w:uiPriority w:val="99"/>
    <w:rsid w:val="0080102C"/>
  </w:style>
  <w:style w:type="paragraph" w:styleId="a7">
    <w:name w:val="header"/>
    <w:basedOn w:val="a"/>
    <w:link w:val="Char1"/>
    <w:uiPriority w:val="99"/>
    <w:unhideWhenUsed/>
    <w:rsid w:val="009F19F7"/>
    <w:pPr>
      <w:tabs>
        <w:tab w:val="center" w:pos="4153"/>
        <w:tab w:val="right" w:pos="8306"/>
      </w:tabs>
      <w:spacing w:after="0" w:line="240" w:lineRule="auto"/>
    </w:pPr>
  </w:style>
  <w:style w:type="character" w:customStyle="1" w:styleId="Char1">
    <w:name w:val="Κεφαλίδα Char"/>
    <w:basedOn w:val="a0"/>
    <w:link w:val="a7"/>
    <w:uiPriority w:val="99"/>
    <w:rsid w:val="009F19F7"/>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Jq3L/rXWyWeK0UT4Z84oeOnJA==">CgMxLjAyCGguZ2pkZ3hzMgloLjMwajB6bGwyCWguMWZvYjl0ZTIJaC4zem55c2g3MgloLjJldDkycDAyCGgudHlqY3d0MgloLjNkeTZ2a20yCWguMXQzaDVzZjIJaC40ZDM0b2c4MgloLjJzOGV5bzEyCWguMTdkcDh2dTIJaC4zcmRjcmpuMgloLjI2aW4xcmcyCGgubG54Yno5MgloLjM1bmt1bjI4AHIhMXQxb3VyTTBtdGRVV054NVd5cFptZS1xM0ptemJ6U3pU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1241</Words>
  <Characters>6704</Characters>
  <Application>Microsoft Office Word</Application>
  <DocSecurity>0</DocSecurity>
  <Lines>55</Lines>
  <Paragraphs>15</Paragraphs>
  <ScaleCrop>false</ScaleCrop>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IR3Hlk4mL-28</dc:creator>
  <cp:lastModifiedBy>User</cp:lastModifiedBy>
  <cp:revision>2</cp:revision>
  <dcterms:created xsi:type="dcterms:W3CDTF">2024-10-23T09:05:00Z</dcterms:created>
  <dcterms:modified xsi:type="dcterms:W3CDTF">2024-11-19T09:14:00Z</dcterms:modified>
</cp:coreProperties>
</file>